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05E69" w14:textId="77777777" w:rsidR="00D971AC" w:rsidRPr="00F9758B" w:rsidRDefault="00D94CF3">
      <w:pPr>
        <w:ind w:left="244" w:right="183"/>
        <w:jc w:val="center"/>
        <w:rPr>
          <w:b/>
          <w:sz w:val="44"/>
        </w:rPr>
      </w:pPr>
      <w:r w:rsidRPr="00694A10">
        <w:rPr>
          <w:b/>
          <w:sz w:val="36"/>
        </w:rPr>
        <w:t>ISTANZA</w:t>
      </w:r>
    </w:p>
    <w:p w14:paraId="4DE29F10" w14:textId="77777777" w:rsidR="00D971AC" w:rsidRPr="00F9758B" w:rsidRDefault="00D94CF3">
      <w:pPr>
        <w:spacing w:before="78" w:line="276" w:lineRule="auto"/>
        <w:ind w:left="249" w:right="183"/>
        <w:jc w:val="center"/>
        <w:rPr>
          <w:i/>
        </w:rPr>
      </w:pPr>
      <w:r w:rsidRPr="00F9758B">
        <w:rPr>
          <w:i/>
        </w:rPr>
        <w:t>PER L'APPLICAZIONE DELLA PROROGA DELLE AGEVOLAZIONI TARIFFARIE ALLE UTENZE DEL SERVIZIO IDRICO</w:t>
      </w:r>
      <w:r w:rsidRPr="00F9758B">
        <w:rPr>
          <w:i/>
          <w:spacing w:val="-47"/>
        </w:rPr>
        <w:t xml:space="preserve"> </w:t>
      </w:r>
      <w:r w:rsidRPr="00F9758B">
        <w:rPr>
          <w:i/>
        </w:rPr>
        <w:t>INTEGRATO</w:t>
      </w:r>
      <w:r w:rsidRPr="00F9758B">
        <w:rPr>
          <w:i/>
          <w:spacing w:val="-2"/>
        </w:rPr>
        <w:t xml:space="preserve"> </w:t>
      </w:r>
      <w:r w:rsidRPr="00F9758B">
        <w:rPr>
          <w:i/>
        </w:rPr>
        <w:t>A</w:t>
      </w:r>
      <w:r w:rsidRPr="00F9758B">
        <w:rPr>
          <w:i/>
          <w:spacing w:val="-3"/>
        </w:rPr>
        <w:t xml:space="preserve"> </w:t>
      </w:r>
      <w:r w:rsidRPr="00F9758B">
        <w:rPr>
          <w:i/>
        </w:rPr>
        <w:t>SERVIZIO</w:t>
      </w:r>
      <w:r w:rsidRPr="00F9758B">
        <w:rPr>
          <w:i/>
          <w:spacing w:val="-1"/>
        </w:rPr>
        <w:t xml:space="preserve"> </w:t>
      </w:r>
      <w:r w:rsidRPr="00F9758B">
        <w:rPr>
          <w:i/>
        </w:rPr>
        <w:t>DI</w:t>
      </w:r>
      <w:r w:rsidRPr="00F9758B">
        <w:rPr>
          <w:i/>
          <w:spacing w:val="-5"/>
        </w:rPr>
        <w:t xml:space="preserve"> </w:t>
      </w:r>
      <w:r w:rsidRPr="00F9758B">
        <w:rPr>
          <w:i/>
        </w:rPr>
        <w:t>FABBRICATI</w:t>
      </w:r>
      <w:r w:rsidRPr="00F9758B">
        <w:rPr>
          <w:i/>
          <w:spacing w:val="-1"/>
        </w:rPr>
        <w:t xml:space="preserve"> </w:t>
      </w:r>
      <w:r w:rsidRPr="00F9758B">
        <w:rPr>
          <w:i/>
        </w:rPr>
        <w:t>INAGIBILI</w:t>
      </w:r>
      <w:r w:rsidRPr="00F9758B">
        <w:rPr>
          <w:i/>
          <w:spacing w:val="-4"/>
        </w:rPr>
        <w:t xml:space="preserve"> </w:t>
      </w:r>
      <w:r w:rsidRPr="00F9758B">
        <w:rPr>
          <w:i/>
        </w:rPr>
        <w:t>SITI</w:t>
      </w:r>
      <w:r w:rsidRPr="00F9758B">
        <w:rPr>
          <w:i/>
          <w:spacing w:val="-3"/>
        </w:rPr>
        <w:t xml:space="preserve"> </w:t>
      </w:r>
      <w:r w:rsidRPr="00F9758B">
        <w:rPr>
          <w:i/>
        </w:rPr>
        <w:t>NEI</w:t>
      </w:r>
      <w:r w:rsidRPr="00F9758B">
        <w:rPr>
          <w:i/>
          <w:spacing w:val="-1"/>
        </w:rPr>
        <w:t xml:space="preserve"> </w:t>
      </w:r>
      <w:r w:rsidRPr="00F9758B">
        <w:rPr>
          <w:i/>
        </w:rPr>
        <w:t>COMUNI</w:t>
      </w:r>
      <w:r w:rsidRPr="00F9758B">
        <w:rPr>
          <w:i/>
          <w:spacing w:val="-2"/>
        </w:rPr>
        <w:t xml:space="preserve"> </w:t>
      </w:r>
      <w:r w:rsidRPr="00F9758B">
        <w:rPr>
          <w:i/>
        </w:rPr>
        <w:t>COLPITI</w:t>
      </w:r>
      <w:r w:rsidRPr="00F9758B">
        <w:rPr>
          <w:i/>
          <w:spacing w:val="-3"/>
        </w:rPr>
        <w:t xml:space="preserve"> </w:t>
      </w:r>
      <w:r w:rsidRPr="00F9758B">
        <w:rPr>
          <w:i/>
        </w:rPr>
        <w:t>DAGLI</w:t>
      </w:r>
      <w:r w:rsidRPr="00F9758B">
        <w:rPr>
          <w:i/>
          <w:spacing w:val="-2"/>
        </w:rPr>
        <w:t xml:space="preserve"> </w:t>
      </w:r>
      <w:r w:rsidRPr="00F9758B">
        <w:rPr>
          <w:i/>
        </w:rPr>
        <w:t>EVENTI</w:t>
      </w:r>
      <w:r w:rsidRPr="00F9758B">
        <w:rPr>
          <w:i/>
          <w:spacing w:val="-3"/>
        </w:rPr>
        <w:t xml:space="preserve"> </w:t>
      </w:r>
      <w:r w:rsidRPr="00F9758B">
        <w:rPr>
          <w:i/>
        </w:rPr>
        <w:t>SISMICI</w:t>
      </w:r>
      <w:r w:rsidRPr="00F9758B">
        <w:rPr>
          <w:i/>
          <w:spacing w:val="-1"/>
        </w:rPr>
        <w:t xml:space="preserve"> </w:t>
      </w:r>
      <w:r w:rsidRPr="00F9758B">
        <w:rPr>
          <w:i/>
        </w:rPr>
        <w:t>DEL</w:t>
      </w:r>
    </w:p>
    <w:p w14:paraId="09FCF624" w14:textId="77777777" w:rsidR="00D971AC" w:rsidRPr="00F9758B" w:rsidRDefault="00D94CF3">
      <w:pPr>
        <w:spacing w:line="268" w:lineRule="exact"/>
        <w:ind w:left="247" w:right="183"/>
        <w:jc w:val="center"/>
        <w:rPr>
          <w:i/>
        </w:rPr>
      </w:pPr>
      <w:r w:rsidRPr="00F9758B">
        <w:rPr>
          <w:i/>
        </w:rPr>
        <w:t>24 AGOSTO</w:t>
      </w:r>
      <w:r w:rsidRPr="00F9758B">
        <w:rPr>
          <w:i/>
          <w:spacing w:val="-4"/>
        </w:rPr>
        <w:t xml:space="preserve"> </w:t>
      </w:r>
      <w:r w:rsidRPr="00F9758B">
        <w:rPr>
          <w:i/>
        </w:rPr>
        <w:t>2016 E</w:t>
      </w:r>
      <w:r w:rsidRPr="00F9758B">
        <w:rPr>
          <w:i/>
          <w:spacing w:val="-2"/>
        </w:rPr>
        <w:t xml:space="preserve"> </w:t>
      </w:r>
      <w:r w:rsidRPr="00F9758B">
        <w:rPr>
          <w:i/>
        </w:rPr>
        <w:t>SUCCESSIVI</w:t>
      </w:r>
    </w:p>
    <w:p w14:paraId="487B87F0" w14:textId="77777777" w:rsidR="00D971AC" w:rsidRPr="00F9758B" w:rsidRDefault="00D94CF3">
      <w:pPr>
        <w:pStyle w:val="Titolo1"/>
        <w:spacing w:before="41"/>
        <w:ind w:left="248" w:right="183"/>
        <w:jc w:val="center"/>
      </w:pPr>
      <w:r w:rsidRPr="00F9758B">
        <w:t>DICHIARAZIONE</w:t>
      </w:r>
      <w:r w:rsidRPr="00F9758B">
        <w:rPr>
          <w:spacing w:val="-2"/>
        </w:rPr>
        <w:t xml:space="preserve"> </w:t>
      </w:r>
      <w:r w:rsidRPr="00F9758B">
        <w:t>SOSTITUTIVA</w:t>
      </w:r>
      <w:r w:rsidRPr="00F9758B">
        <w:rPr>
          <w:spacing w:val="-4"/>
        </w:rPr>
        <w:t xml:space="preserve"> </w:t>
      </w:r>
      <w:r w:rsidRPr="00F9758B">
        <w:t>(RESA</w:t>
      </w:r>
      <w:r w:rsidRPr="00F9758B">
        <w:rPr>
          <w:spacing w:val="-3"/>
        </w:rPr>
        <w:t xml:space="preserve"> </w:t>
      </w:r>
      <w:r w:rsidRPr="00F9758B">
        <w:t>AI</w:t>
      </w:r>
      <w:r w:rsidRPr="00F9758B">
        <w:rPr>
          <w:spacing w:val="-1"/>
        </w:rPr>
        <w:t xml:space="preserve"> </w:t>
      </w:r>
      <w:r w:rsidRPr="00F9758B">
        <w:t>SENSI</w:t>
      </w:r>
      <w:r w:rsidRPr="00F9758B">
        <w:rPr>
          <w:spacing w:val="-1"/>
        </w:rPr>
        <w:t xml:space="preserve"> </w:t>
      </w:r>
      <w:r w:rsidRPr="00F9758B">
        <w:t>DEGLI</w:t>
      </w:r>
      <w:r w:rsidRPr="00F9758B">
        <w:rPr>
          <w:spacing w:val="-3"/>
        </w:rPr>
        <w:t xml:space="preserve"> </w:t>
      </w:r>
      <w:r w:rsidRPr="00F9758B">
        <w:t>ARTT. 46,</w:t>
      </w:r>
      <w:r w:rsidRPr="00F9758B">
        <w:rPr>
          <w:spacing w:val="-4"/>
        </w:rPr>
        <w:t xml:space="preserve"> </w:t>
      </w:r>
      <w:r w:rsidRPr="00F9758B">
        <w:t>47</w:t>
      </w:r>
      <w:r w:rsidRPr="00F9758B">
        <w:rPr>
          <w:spacing w:val="-1"/>
        </w:rPr>
        <w:t xml:space="preserve"> </w:t>
      </w:r>
      <w:r w:rsidRPr="00F9758B">
        <w:t>E</w:t>
      </w:r>
      <w:r w:rsidRPr="00F9758B">
        <w:rPr>
          <w:spacing w:val="-3"/>
        </w:rPr>
        <w:t xml:space="preserve"> </w:t>
      </w:r>
      <w:r w:rsidRPr="00F9758B">
        <w:t>76</w:t>
      </w:r>
      <w:r w:rsidRPr="00F9758B">
        <w:rPr>
          <w:spacing w:val="-1"/>
        </w:rPr>
        <w:t xml:space="preserve"> </w:t>
      </w:r>
      <w:r w:rsidRPr="00F9758B">
        <w:t>DEL</w:t>
      </w:r>
      <w:r w:rsidRPr="00F9758B">
        <w:rPr>
          <w:spacing w:val="-2"/>
        </w:rPr>
        <w:t xml:space="preserve"> </w:t>
      </w:r>
      <w:r w:rsidRPr="00F9758B">
        <w:t>D.P.R.</w:t>
      </w:r>
      <w:r w:rsidRPr="00F9758B">
        <w:rPr>
          <w:spacing w:val="-2"/>
        </w:rPr>
        <w:t xml:space="preserve"> </w:t>
      </w:r>
      <w:r w:rsidRPr="00F9758B">
        <w:t>N.</w:t>
      </w:r>
      <w:r w:rsidRPr="00F9758B">
        <w:rPr>
          <w:spacing w:val="-3"/>
        </w:rPr>
        <w:t xml:space="preserve"> </w:t>
      </w:r>
      <w:r w:rsidRPr="00F9758B">
        <w:t>445/2000)</w:t>
      </w:r>
    </w:p>
    <w:p w14:paraId="461AD941" w14:textId="77777777" w:rsidR="00D971AC" w:rsidRPr="00F9758B" w:rsidRDefault="00D971AC">
      <w:pPr>
        <w:pStyle w:val="Corpotesto"/>
        <w:spacing w:before="3" w:after="1"/>
        <w:rPr>
          <w:b/>
          <w:sz w:val="11"/>
        </w:rPr>
      </w:pPr>
    </w:p>
    <w:tbl>
      <w:tblPr>
        <w:tblStyle w:val="TableNormal"/>
        <w:tblW w:w="0" w:type="auto"/>
        <w:tblInd w:w="157" w:type="dxa"/>
        <w:tblBorders>
          <w:top w:val="single" w:sz="12" w:space="0" w:color="16355C"/>
          <w:left w:val="single" w:sz="12" w:space="0" w:color="16355C"/>
          <w:bottom w:val="single" w:sz="12" w:space="0" w:color="16355C"/>
          <w:right w:val="single" w:sz="12" w:space="0" w:color="16355C"/>
          <w:insideH w:val="single" w:sz="12" w:space="0" w:color="16355C"/>
          <w:insideV w:val="single" w:sz="12" w:space="0" w:color="16355C"/>
        </w:tblBorders>
        <w:tblLayout w:type="fixed"/>
        <w:tblLook w:val="01E0" w:firstRow="1" w:lastRow="1" w:firstColumn="1" w:lastColumn="1" w:noHBand="0" w:noVBand="0"/>
      </w:tblPr>
      <w:tblGrid>
        <w:gridCol w:w="4790"/>
        <w:gridCol w:w="1843"/>
        <w:gridCol w:w="3148"/>
      </w:tblGrid>
      <w:tr w:rsidR="00F9758B" w:rsidRPr="00F9758B" w14:paraId="11682B6B" w14:textId="77777777" w:rsidTr="005F76C2">
        <w:trPr>
          <w:trHeight w:val="522"/>
        </w:trPr>
        <w:tc>
          <w:tcPr>
            <w:tcW w:w="9781" w:type="dxa"/>
            <w:gridSpan w:val="3"/>
            <w:tcBorders>
              <w:bottom w:val="single" w:sz="2" w:space="0" w:color="16355C"/>
            </w:tcBorders>
          </w:tcPr>
          <w:p w14:paraId="0F0D6F01" w14:textId="77777777" w:rsidR="00D971AC" w:rsidRPr="00F9758B" w:rsidRDefault="00D94CF3">
            <w:pPr>
              <w:pStyle w:val="TableParagraph"/>
              <w:spacing w:before="118"/>
            </w:pPr>
            <w:r w:rsidRPr="00F9758B">
              <w:t>Il</w:t>
            </w:r>
            <w:r w:rsidRPr="00F9758B">
              <w:rPr>
                <w:spacing w:val="-2"/>
              </w:rPr>
              <w:t xml:space="preserve"> </w:t>
            </w:r>
            <w:r w:rsidRPr="00F9758B">
              <w:t>sottoscritto</w:t>
            </w:r>
          </w:p>
        </w:tc>
      </w:tr>
      <w:tr w:rsidR="00F9758B" w:rsidRPr="00F9758B" w14:paraId="5AC91FF2" w14:textId="77777777" w:rsidTr="005F76C2">
        <w:trPr>
          <w:trHeight w:val="522"/>
        </w:trPr>
        <w:tc>
          <w:tcPr>
            <w:tcW w:w="4790" w:type="dxa"/>
            <w:tcBorders>
              <w:top w:val="single" w:sz="2" w:space="0" w:color="16355C"/>
              <w:bottom w:val="single" w:sz="2" w:space="0" w:color="16355C"/>
              <w:right w:val="single" w:sz="2" w:space="0" w:color="16355C"/>
            </w:tcBorders>
          </w:tcPr>
          <w:p w14:paraId="6456683C" w14:textId="77777777" w:rsidR="00D971AC" w:rsidRPr="00F9758B" w:rsidRDefault="00D94CF3">
            <w:pPr>
              <w:pStyle w:val="TableParagraph"/>
            </w:pPr>
            <w:r w:rsidRPr="00F9758B">
              <w:t>Nato</w:t>
            </w:r>
            <w:r w:rsidRPr="00F9758B">
              <w:rPr>
                <w:spacing w:val="1"/>
              </w:rPr>
              <w:t xml:space="preserve"> </w:t>
            </w:r>
            <w:r w:rsidRPr="00F9758B">
              <w:t>a</w:t>
            </w:r>
          </w:p>
        </w:tc>
        <w:tc>
          <w:tcPr>
            <w:tcW w:w="4991" w:type="dxa"/>
            <w:gridSpan w:val="2"/>
            <w:tcBorders>
              <w:top w:val="single" w:sz="2" w:space="0" w:color="16355C"/>
              <w:left w:val="single" w:sz="2" w:space="0" w:color="16355C"/>
              <w:bottom w:val="single" w:sz="2" w:space="0" w:color="16355C"/>
            </w:tcBorders>
          </w:tcPr>
          <w:p w14:paraId="61E9A0C2" w14:textId="77777777" w:rsidR="00D971AC" w:rsidRPr="00F9758B" w:rsidRDefault="00D94CF3">
            <w:pPr>
              <w:pStyle w:val="TableParagraph"/>
              <w:ind w:left="120"/>
            </w:pPr>
            <w:r w:rsidRPr="00F9758B">
              <w:t>il</w:t>
            </w:r>
          </w:p>
        </w:tc>
      </w:tr>
      <w:tr w:rsidR="00F9758B" w:rsidRPr="00F9758B" w14:paraId="2D4664D4" w14:textId="77777777" w:rsidTr="005F76C2">
        <w:trPr>
          <w:trHeight w:val="527"/>
        </w:trPr>
        <w:tc>
          <w:tcPr>
            <w:tcW w:w="9781" w:type="dxa"/>
            <w:gridSpan w:val="3"/>
            <w:tcBorders>
              <w:top w:val="single" w:sz="2" w:space="0" w:color="16355C"/>
              <w:bottom w:val="single" w:sz="2" w:space="0" w:color="16355C"/>
            </w:tcBorders>
          </w:tcPr>
          <w:p w14:paraId="70DB6F36" w14:textId="77777777" w:rsidR="00D971AC" w:rsidRPr="00F9758B" w:rsidRDefault="00D94CF3">
            <w:pPr>
              <w:pStyle w:val="TableParagraph"/>
              <w:spacing w:before="121"/>
            </w:pPr>
            <w:r w:rsidRPr="00F9758B">
              <w:t>Codice</w:t>
            </w:r>
            <w:r w:rsidRPr="00F9758B">
              <w:rPr>
                <w:spacing w:val="-2"/>
              </w:rPr>
              <w:t xml:space="preserve"> </w:t>
            </w:r>
            <w:r w:rsidRPr="00F9758B">
              <w:t>Fiscale</w:t>
            </w:r>
          </w:p>
        </w:tc>
      </w:tr>
      <w:tr w:rsidR="00F9758B" w:rsidRPr="00F9758B" w14:paraId="0584BB60" w14:textId="77777777" w:rsidTr="005F76C2">
        <w:trPr>
          <w:trHeight w:val="527"/>
        </w:trPr>
        <w:tc>
          <w:tcPr>
            <w:tcW w:w="6633" w:type="dxa"/>
            <w:gridSpan w:val="2"/>
            <w:tcBorders>
              <w:top w:val="single" w:sz="2" w:space="0" w:color="16355C"/>
              <w:bottom w:val="single" w:sz="2" w:space="0" w:color="16355C"/>
              <w:right w:val="single" w:sz="2" w:space="0" w:color="16355C"/>
            </w:tcBorders>
          </w:tcPr>
          <w:p w14:paraId="0096D663" w14:textId="77777777" w:rsidR="00D971AC" w:rsidRPr="00F9758B" w:rsidRDefault="00D94CF3">
            <w:pPr>
              <w:pStyle w:val="TableParagraph"/>
              <w:spacing w:before="121"/>
            </w:pPr>
            <w:r w:rsidRPr="00F9758B">
              <w:t>Residente</w:t>
            </w:r>
            <w:r w:rsidRPr="00F9758B">
              <w:rPr>
                <w:spacing w:val="-2"/>
              </w:rPr>
              <w:t xml:space="preserve"> </w:t>
            </w:r>
            <w:r w:rsidRPr="00F9758B">
              <w:t>a</w:t>
            </w:r>
          </w:p>
        </w:tc>
        <w:tc>
          <w:tcPr>
            <w:tcW w:w="3148" w:type="dxa"/>
            <w:tcBorders>
              <w:top w:val="single" w:sz="2" w:space="0" w:color="16355C"/>
              <w:left w:val="single" w:sz="2" w:space="0" w:color="16355C"/>
              <w:bottom w:val="single" w:sz="2" w:space="0" w:color="16355C"/>
            </w:tcBorders>
          </w:tcPr>
          <w:p w14:paraId="35AB3E60" w14:textId="77777777" w:rsidR="00D971AC" w:rsidRPr="00F9758B" w:rsidRDefault="00D94CF3">
            <w:pPr>
              <w:pStyle w:val="TableParagraph"/>
              <w:spacing w:before="121"/>
              <w:ind w:left="122"/>
            </w:pPr>
            <w:r w:rsidRPr="00F9758B">
              <w:t>CAP</w:t>
            </w:r>
          </w:p>
        </w:tc>
      </w:tr>
      <w:tr w:rsidR="00F9758B" w:rsidRPr="00F9758B" w14:paraId="531ECC7C" w14:textId="77777777" w:rsidTr="005F76C2">
        <w:trPr>
          <w:trHeight w:val="527"/>
        </w:trPr>
        <w:tc>
          <w:tcPr>
            <w:tcW w:w="9781" w:type="dxa"/>
            <w:gridSpan w:val="3"/>
            <w:tcBorders>
              <w:top w:val="single" w:sz="2" w:space="0" w:color="16355C"/>
              <w:bottom w:val="single" w:sz="2" w:space="0" w:color="16355C"/>
            </w:tcBorders>
          </w:tcPr>
          <w:p w14:paraId="5015104A" w14:textId="77777777" w:rsidR="00D971AC" w:rsidRPr="00F9758B" w:rsidRDefault="00D94CF3">
            <w:pPr>
              <w:pStyle w:val="TableParagraph"/>
              <w:spacing w:before="121"/>
            </w:pPr>
            <w:r w:rsidRPr="00F9758B">
              <w:t>Indirizzo</w:t>
            </w:r>
          </w:p>
        </w:tc>
      </w:tr>
      <w:tr w:rsidR="00F9758B" w:rsidRPr="00F9758B" w14:paraId="069FB70D" w14:textId="77777777" w:rsidTr="005F76C2">
        <w:trPr>
          <w:trHeight w:val="527"/>
        </w:trPr>
        <w:tc>
          <w:tcPr>
            <w:tcW w:w="4790" w:type="dxa"/>
            <w:tcBorders>
              <w:top w:val="single" w:sz="2" w:space="0" w:color="16355C"/>
              <w:bottom w:val="single" w:sz="2" w:space="0" w:color="16355C"/>
              <w:right w:val="single" w:sz="2" w:space="0" w:color="16355C"/>
            </w:tcBorders>
          </w:tcPr>
          <w:p w14:paraId="5F979693" w14:textId="77777777" w:rsidR="00D971AC" w:rsidRPr="00F9758B" w:rsidRDefault="00D94CF3">
            <w:pPr>
              <w:pStyle w:val="TableParagraph"/>
              <w:spacing w:before="121"/>
            </w:pPr>
            <w:r w:rsidRPr="00F9758B">
              <w:t>Telefono</w:t>
            </w:r>
          </w:p>
        </w:tc>
        <w:tc>
          <w:tcPr>
            <w:tcW w:w="4991" w:type="dxa"/>
            <w:gridSpan w:val="2"/>
            <w:tcBorders>
              <w:top w:val="single" w:sz="2" w:space="0" w:color="16355C"/>
              <w:left w:val="single" w:sz="2" w:space="0" w:color="16355C"/>
              <w:bottom w:val="single" w:sz="2" w:space="0" w:color="16355C"/>
            </w:tcBorders>
          </w:tcPr>
          <w:p w14:paraId="557863F6" w14:textId="77777777" w:rsidR="00D971AC" w:rsidRPr="00F9758B" w:rsidRDefault="00D94CF3">
            <w:pPr>
              <w:pStyle w:val="TableParagraph"/>
              <w:spacing w:before="121"/>
              <w:ind w:left="120"/>
            </w:pPr>
            <w:r w:rsidRPr="00F9758B">
              <w:t>E-mail</w:t>
            </w:r>
          </w:p>
        </w:tc>
      </w:tr>
    </w:tbl>
    <w:p w14:paraId="383E29AB" w14:textId="77777777" w:rsidR="00D971AC" w:rsidRPr="00F9758B" w:rsidRDefault="00D94CF3">
      <w:pPr>
        <w:pStyle w:val="Corpotesto"/>
        <w:spacing w:before="117"/>
        <w:ind w:left="232"/>
      </w:pPr>
      <w:r w:rsidRPr="00F9758B">
        <w:t>In</w:t>
      </w:r>
      <w:r w:rsidRPr="00F9758B">
        <w:rPr>
          <w:spacing w:val="-3"/>
        </w:rPr>
        <w:t xml:space="preserve"> </w:t>
      </w:r>
      <w:r w:rsidRPr="00F9758B">
        <w:t>qualità</w:t>
      </w:r>
      <w:r w:rsidRPr="00F9758B">
        <w:rPr>
          <w:spacing w:val="-2"/>
        </w:rPr>
        <w:t xml:space="preserve"> </w:t>
      </w:r>
      <w:r w:rsidRPr="00F9758B">
        <w:t>di</w:t>
      </w:r>
      <w:r w:rsidRPr="00F9758B">
        <w:rPr>
          <w:spacing w:val="-1"/>
        </w:rPr>
        <w:t xml:space="preserve"> </w:t>
      </w:r>
      <w:r w:rsidRPr="00F9758B">
        <w:t>Rappresentante</w:t>
      </w:r>
      <w:r w:rsidRPr="00F9758B">
        <w:rPr>
          <w:spacing w:val="-2"/>
        </w:rPr>
        <w:t xml:space="preserve"> </w:t>
      </w:r>
      <w:r w:rsidRPr="00F9758B">
        <w:t>Legale</w:t>
      </w:r>
      <w:r w:rsidRPr="00F9758B">
        <w:rPr>
          <w:spacing w:val="-2"/>
        </w:rPr>
        <w:t xml:space="preserve"> </w:t>
      </w:r>
      <w:r w:rsidRPr="00F9758B">
        <w:t>(da</w:t>
      </w:r>
      <w:r w:rsidRPr="00F9758B">
        <w:rPr>
          <w:spacing w:val="-4"/>
        </w:rPr>
        <w:t xml:space="preserve"> </w:t>
      </w:r>
      <w:r w:rsidRPr="00F9758B">
        <w:t>compilare</w:t>
      </w:r>
      <w:r w:rsidRPr="00F9758B">
        <w:rPr>
          <w:spacing w:val="-4"/>
        </w:rPr>
        <w:t xml:space="preserve"> </w:t>
      </w:r>
      <w:r w:rsidRPr="00F9758B">
        <w:t>se</w:t>
      </w:r>
      <w:r w:rsidRPr="00F9758B">
        <w:rPr>
          <w:spacing w:val="-3"/>
        </w:rPr>
        <w:t xml:space="preserve"> </w:t>
      </w:r>
      <w:r w:rsidRPr="00F9758B">
        <w:t>trattasi</w:t>
      </w:r>
      <w:r w:rsidRPr="00F9758B">
        <w:rPr>
          <w:spacing w:val="-2"/>
        </w:rPr>
        <w:t xml:space="preserve"> </w:t>
      </w:r>
      <w:r w:rsidRPr="00F9758B">
        <w:t>di</w:t>
      </w:r>
      <w:r w:rsidRPr="00F9758B">
        <w:rPr>
          <w:spacing w:val="-1"/>
        </w:rPr>
        <w:t xml:space="preserve"> </w:t>
      </w:r>
      <w:r w:rsidRPr="00F9758B">
        <w:t>soggetto</w:t>
      </w:r>
      <w:r w:rsidRPr="00F9758B">
        <w:rPr>
          <w:spacing w:val="-3"/>
        </w:rPr>
        <w:t xml:space="preserve"> </w:t>
      </w:r>
      <w:r w:rsidRPr="00F9758B">
        <w:t>diverso</w:t>
      </w:r>
      <w:r w:rsidRPr="00F9758B">
        <w:rPr>
          <w:spacing w:val="-3"/>
        </w:rPr>
        <w:t xml:space="preserve"> </w:t>
      </w:r>
      <w:r w:rsidRPr="00F9758B">
        <w:t>da</w:t>
      </w:r>
      <w:r w:rsidRPr="00F9758B">
        <w:rPr>
          <w:spacing w:val="-1"/>
        </w:rPr>
        <w:t xml:space="preserve"> </w:t>
      </w:r>
      <w:r w:rsidRPr="00F9758B">
        <w:t>persona</w:t>
      </w:r>
      <w:r w:rsidRPr="00F9758B">
        <w:rPr>
          <w:spacing w:val="-5"/>
        </w:rPr>
        <w:t xml:space="preserve"> </w:t>
      </w:r>
      <w:r w:rsidRPr="00F9758B">
        <w:t>fisica)</w:t>
      </w:r>
    </w:p>
    <w:p w14:paraId="43D14496" w14:textId="77777777" w:rsidR="00D971AC" w:rsidRPr="00F9758B" w:rsidRDefault="00D971AC">
      <w:pPr>
        <w:pStyle w:val="Corpotesto"/>
        <w:spacing w:before="4"/>
        <w:rPr>
          <w:sz w:val="8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16355C"/>
          <w:left w:val="single" w:sz="12" w:space="0" w:color="16355C"/>
          <w:bottom w:val="single" w:sz="12" w:space="0" w:color="16355C"/>
          <w:right w:val="single" w:sz="12" w:space="0" w:color="16355C"/>
          <w:insideH w:val="single" w:sz="12" w:space="0" w:color="16355C"/>
          <w:insideV w:val="single" w:sz="12" w:space="0" w:color="16355C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1882"/>
        <w:gridCol w:w="3008"/>
      </w:tblGrid>
      <w:tr w:rsidR="00F9758B" w:rsidRPr="00F9758B" w14:paraId="2F0C2083" w14:textId="77777777">
        <w:trPr>
          <w:trHeight w:val="524"/>
        </w:trPr>
        <w:tc>
          <w:tcPr>
            <w:tcW w:w="9779" w:type="dxa"/>
            <w:gridSpan w:val="3"/>
            <w:tcBorders>
              <w:bottom w:val="single" w:sz="2" w:space="0" w:color="16355C"/>
            </w:tcBorders>
          </w:tcPr>
          <w:p w14:paraId="4E410290" w14:textId="77777777" w:rsidR="00D971AC" w:rsidRPr="00F9758B" w:rsidRDefault="00D94CF3">
            <w:pPr>
              <w:pStyle w:val="TableParagraph"/>
              <w:spacing w:before="118"/>
            </w:pPr>
            <w:r w:rsidRPr="00F9758B">
              <w:t>Ragione</w:t>
            </w:r>
            <w:r w:rsidRPr="00F9758B">
              <w:rPr>
                <w:spacing w:val="-3"/>
              </w:rPr>
              <w:t xml:space="preserve"> </w:t>
            </w:r>
            <w:r w:rsidRPr="00F9758B">
              <w:t>sociale</w:t>
            </w:r>
          </w:p>
        </w:tc>
      </w:tr>
      <w:tr w:rsidR="00F9758B" w:rsidRPr="00F9758B" w14:paraId="5C8587C1" w14:textId="77777777">
        <w:trPr>
          <w:trHeight w:val="522"/>
        </w:trPr>
        <w:tc>
          <w:tcPr>
            <w:tcW w:w="4889" w:type="dxa"/>
            <w:tcBorders>
              <w:top w:val="single" w:sz="2" w:space="0" w:color="16355C"/>
              <w:bottom w:val="single" w:sz="2" w:space="0" w:color="16355C"/>
              <w:right w:val="single" w:sz="2" w:space="0" w:color="16355C"/>
            </w:tcBorders>
          </w:tcPr>
          <w:p w14:paraId="7F47FF07" w14:textId="77777777" w:rsidR="00D971AC" w:rsidRPr="00F9758B" w:rsidRDefault="00D94CF3">
            <w:pPr>
              <w:pStyle w:val="TableParagraph"/>
            </w:pPr>
            <w:r w:rsidRPr="00F9758B">
              <w:t>P.I.</w:t>
            </w:r>
          </w:p>
        </w:tc>
        <w:tc>
          <w:tcPr>
            <w:tcW w:w="4890" w:type="dxa"/>
            <w:gridSpan w:val="2"/>
            <w:tcBorders>
              <w:top w:val="single" w:sz="2" w:space="0" w:color="16355C"/>
              <w:left w:val="single" w:sz="2" w:space="0" w:color="16355C"/>
              <w:bottom w:val="single" w:sz="2" w:space="0" w:color="16355C"/>
            </w:tcBorders>
          </w:tcPr>
          <w:p w14:paraId="080FADA7" w14:textId="77777777" w:rsidR="00D971AC" w:rsidRPr="00F9758B" w:rsidRDefault="00D94CF3">
            <w:pPr>
              <w:pStyle w:val="TableParagraph"/>
              <w:ind w:left="122"/>
            </w:pPr>
            <w:r w:rsidRPr="00F9758B">
              <w:t>C.F.</w:t>
            </w:r>
          </w:p>
        </w:tc>
      </w:tr>
      <w:tr w:rsidR="00F9758B" w:rsidRPr="00F9758B" w14:paraId="0DED6481" w14:textId="77777777">
        <w:trPr>
          <w:trHeight w:val="522"/>
        </w:trPr>
        <w:tc>
          <w:tcPr>
            <w:tcW w:w="6771" w:type="dxa"/>
            <w:gridSpan w:val="2"/>
            <w:tcBorders>
              <w:top w:val="single" w:sz="2" w:space="0" w:color="16355C"/>
              <w:bottom w:val="single" w:sz="2" w:space="0" w:color="16355C"/>
              <w:right w:val="single" w:sz="2" w:space="0" w:color="16355C"/>
            </w:tcBorders>
          </w:tcPr>
          <w:p w14:paraId="09B5D7C6" w14:textId="77777777" w:rsidR="00D971AC" w:rsidRPr="00F9758B" w:rsidRDefault="00D94CF3">
            <w:pPr>
              <w:pStyle w:val="TableParagraph"/>
            </w:pPr>
            <w:r w:rsidRPr="00F9758B">
              <w:t>Con</w:t>
            </w:r>
            <w:r w:rsidRPr="00F9758B">
              <w:rPr>
                <w:spacing w:val="-2"/>
              </w:rPr>
              <w:t xml:space="preserve"> </w:t>
            </w:r>
            <w:r w:rsidRPr="00F9758B">
              <w:t>sede</w:t>
            </w:r>
            <w:r w:rsidRPr="00F9758B">
              <w:rPr>
                <w:spacing w:val="-2"/>
              </w:rPr>
              <w:t xml:space="preserve"> </w:t>
            </w:r>
            <w:r w:rsidRPr="00F9758B">
              <w:t>legale</w:t>
            </w:r>
            <w:r w:rsidRPr="00F9758B">
              <w:rPr>
                <w:spacing w:val="-1"/>
              </w:rPr>
              <w:t xml:space="preserve"> </w:t>
            </w:r>
            <w:r w:rsidRPr="00F9758B">
              <w:t>a</w:t>
            </w:r>
          </w:p>
        </w:tc>
        <w:tc>
          <w:tcPr>
            <w:tcW w:w="3008" w:type="dxa"/>
            <w:tcBorders>
              <w:top w:val="single" w:sz="2" w:space="0" w:color="16355C"/>
              <w:left w:val="single" w:sz="2" w:space="0" w:color="16355C"/>
              <w:bottom w:val="single" w:sz="2" w:space="0" w:color="16355C"/>
            </w:tcBorders>
          </w:tcPr>
          <w:p w14:paraId="2023868C" w14:textId="77777777" w:rsidR="00D971AC" w:rsidRPr="00F9758B" w:rsidRDefault="00D94CF3">
            <w:pPr>
              <w:pStyle w:val="TableParagraph"/>
              <w:ind w:left="121"/>
            </w:pPr>
            <w:r w:rsidRPr="00F9758B">
              <w:t>CAP</w:t>
            </w:r>
          </w:p>
        </w:tc>
      </w:tr>
      <w:tr w:rsidR="00F9758B" w:rsidRPr="00F9758B" w14:paraId="0882A07C" w14:textId="77777777">
        <w:trPr>
          <w:trHeight w:val="527"/>
        </w:trPr>
        <w:tc>
          <w:tcPr>
            <w:tcW w:w="9779" w:type="dxa"/>
            <w:gridSpan w:val="3"/>
            <w:tcBorders>
              <w:top w:val="single" w:sz="2" w:space="0" w:color="16355C"/>
              <w:bottom w:val="single" w:sz="2" w:space="0" w:color="16355C"/>
            </w:tcBorders>
          </w:tcPr>
          <w:p w14:paraId="673572D1" w14:textId="77777777" w:rsidR="00D971AC" w:rsidRPr="00F9758B" w:rsidRDefault="00D94CF3">
            <w:pPr>
              <w:pStyle w:val="TableParagraph"/>
              <w:spacing w:before="121"/>
            </w:pPr>
            <w:r w:rsidRPr="00F9758B">
              <w:t>Indirizzo</w:t>
            </w:r>
          </w:p>
        </w:tc>
      </w:tr>
      <w:tr w:rsidR="00F9758B" w:rsidRPr="00F9758B" w14:paraId="7DE8156C" w14:textId="77777777">
        <w:trPr>
          <w:trHeight w:val="527"/>
        </w:trPr>
        <w:tc>
          <w:tcPr>
            <w:tcW w:w="4889" w:type="dxa"/>
            <w:tcBorders>
              <w:top w:val="single" w:sz="2" w:space="0" w:color="16355C"/>
              <w:bottom w:val="single" w:sz="2" w:space="0" w:color="16355C"/>
              <w:right w:val="single" w:sz="2" w:space="0" w:color="16355C"/>
            </w:tcBorders>
          </w:tcPr>
          <w:p w14:paraId="16535F62" w14:textId="77777777" w:rsidR="00D971AC" w:rsidRPr="00F9758B" w:rsidRDefault="00D94CF3">
            <w:pPr>
              <w:pStyle w:val="TableParagraph"/>
              <w:spacing w:before="121"/>
            </w:pPr>
            <w:r w:rsidRPr="00F9758B">
              <w:t>Telefono</w:t>
            </w:r>
          </w:p>
        </w:tc>
        <w:tc>
          <w:tcPr>
            <w:tcW w:w="4890" w:type="dxa"/>
            <w:gridSpan w:val="2"/>
            <w:tcBorders>
              <w:top w:val="single" w:sz="2" w:space="0" w:color="16355C"/>
              <w:left w:val="single" w:sz="2" w:space="0" w:color="16355C"/>
              <w:bottom w:val="single" w:sz="2" w:space="0" w:color="16355C"/>
            </w:tcBorders>
          </w:tcPr>
          <w:p w14:paraId="177EFE22" w14:textId="77777777" w:rsidR="00D971AC" w:rsidRPr="00F9758B" w:rsidRDefault="00D94CF3">
            <w:pPr>
              <w:pStyle w:val="TableParagraph"/>
              <w:spacing w:before="121"/>
              <w:ind w:left="122"/>
            </w:pPr>
            <w:r w:rsidRPr="00F9758B">
              <w:t>E-mail</w:t>
            </w:r>
          </w:p>
        </w:tc>
      </w:tr>
    </w:tbl>
    <w:p w14:paraId="4B8ABD7B" w14:textId="77777777" w:rsidR="00D971AC" w:rsidRPr="00F9758B" w:rsidRDefault="00D94CF3">
      <w:pPr>
        <w:pStyle w:val="Corpotesto"/>
        <w:spacing w:before="117" w:line="276" w:lineRule="auto"/>
        <w:ind w:left="232" w:right="255"/>
      </w:pPr>
      <w:r w:rsidRPr="00F9758B">
        <w:t>consapevole delle responsabilità e delle sanzioni penali previste dall'art.76 del D.P.R. n.445/2000 per false</w:t>
      </w:r>
      <w:r w:rsidRPr="00F9758B">
        <w:rPr>
          <w:spacing w:val="1"/>
        </w:rPr>
        <w:t xml:space="preserve"> </w:t>
      </w:r>
      <w:r w:rsidRPr="00F9758B">
        <w:t>attestazioni e dichiarazioni mendaci, al fine di ottenere le agevolazioni previste dal DL 183/2020 convertito</w:t>
      </w:r>
      <w:r w:rsidRPr="00F9758B">
        <w:rPr>
          <w:spacing w:val="-47"/>
        </w:rPr>
        <w:t xml:space="preserve"> </w:t>
      </w:r>
      <w:r w:rsidRPr="00F9758B">
        <w:t>con modificazioni dalla L. 26 febbraio 2021, n.21 (in G.U. 01/03/2021, n. 51), così come stabilito dalla Del.</w:t>
      </w:r>
      <w:r w:rsidRPr="00F9758B">
        <w:rPr>
          <w:spacing w:val="1"/>
        </w:rPr>
        <w:t xml:space="preserve"> </w:t>
      </w:r>
      <w:r w:rsidRPr="00F9758B">
        <w:t>252/2017/R/COM</w:t>
      </w:r>
      <w:r w:rsidRPr="00F9758B">
        <w:rPr>
          <w:spacing w:val="1"/>
        </w:rPr>
        <w:t xml:space="preserve"> </w:t>
      </w:r>
      <w:r w:rsidRPr="00F9758B">
        <w:t>della</w:t>
      </w:r>
      <w:r w:rsidRPr="00F9758B">
        <w:rPr>
          <w:spacing w:val="-3"/>
        </w:rPr>
        <w:t xml:space="preserve"> </w:t>
      </w:r>
      <w:r w:rsidRPr="00F9758B">
        <w:t>AEEGSI,</w:t>
      </w:r>
    </w:p>
    <w:p w14:paraId="2493EB3B" w14:textId="77777777" w:rsidR="00D971AC" w:rsidRPr="00F9758B" w:rsidRDefault="00D94CF3">
      <w:pPr>
        <w:pStyle w:val="Titolo"/>
      </w:pPr>
      <w:r w:rsidRPr="00694A10">
        <w:rPr>
          <w:sz w:val="36"/>
        </w:rPr>
        <w:t>DICHIARA</w:t>
      </w:r>
    </w:p>
    <w:p w14:paraId="59B3FE37" w14:textId="77777777" w:rsidR="00D971AC" w:rsidRPr="00F9758B" w:rsidRDefault="00D94CF3">
      <w:pPr>
        <w:pStyle w:val="Corpotesto"/>
        <w:spacing w:before="117" w:line="276" w:lineRule="auto"/>
        <w:ind w:left="232" w:right="354"/>
      </w:pPr>
      <w:r w:rsidRPr="00F9758B">
        <w:t>di aver trasmesso entro il 30 aprile 2021, agli uffici dell’Agenzia delle entrate e dell’INPS territorialmente</w:t>
      </w:r>
      <w:r w:rsidRPr="00F9758B">
        <w:rPr>
          <w:spacing w:val="1"/>
        </w:rPr>
        <w:t xml:space="preserve"> </w:t>
      </w:r>
      <w:r w:rsidRPr="00F9758B">
        <w:t>competenti, la comunicazione attestante l’inagibilità dell’originaria unità immobiliare, già servita alla data</w:t>
      </w:r>
      <w:r w:rsidRPr="00F9758B">
        <w:rPr>
          <w:spacing w:val="-47"/>
        </w:rPr>
        <w:t xml:space="preserve"> </w:t>
      </w:r>
      <w:r w:rsidRPr="00F9758B">
        <w:t xml:space="preserve">degli eventi sismici del 24 agosto 2016 e </w:t>
      </w:r>
      <w:proofErr w:type="spellStart"/>
      <w:r w:rsidRPr="00F9758B">
        <w:t>succ</w:t>
      </w:r>
      <w:proofErr w:type="spellEnd"/>
      <w:r w:rsidRPr="00F9758B">
        <w:t>., cui è associata l’utenza del Servizio Idrico Integrato di</w:t>
      </w:r>
      <w:r w:rsidRPr="00F9758B">
        <w:rPr>
          <w:spacing w:val="1"/>
        </w:rPr>
        <w:t xml:space="preserve"> </w:t>
      </w:r>
      <w:r w:rsidRPr="00F9758B">
        <w:t>seguito</w:t>
      </w:r>
      <w:r w:rsidRPr="00F9758B">
        <w:rPr>
          <w:spacing w:val="1"/>
        </w:rPr>
        <w:t xml:space="preserve"> </w:t>
      </w:r>
      <w:r w:rsidRPr="00F9758B">
        <w:t>indicata:</w:t>
      </w:r>
    </w:p>
    <w:p w14:paraId="692C5E44" w14:textId="77777777" w:rsidR="00D971AC" w:rsidRPr="00F9758B" w:rsidRDefault="00D971AC">
      <w:pPr>
        <w:pStyle w:val="Corpotesto"/>
        <w:spacing w:before="2"/>
        <w:rPr>
          <w:sz w:val="5"/>
        </w:rPr>
      </w:pPr>
    </w:p>
    <w:tbl>
      <w:tblPr>
        <w:tblStyle w:val="TableNormal"/>
        <w:tblW w:w="0" w:type="auto"/>
        <w:tblInd w:w="140" w:type="dxa"/>
        <w:tblBorders>
          <w:top w:val="single" w:sz="12" w:space="0" w:color="16355C"/>
          <w:left w:val="single" w:sz="12" w:space="0" w:color="16355C"/>
          <w:bottom w:val="single" w:sz="12" w:space="0" w:color="16355C"/>
          <w:right w:val="single" w:sz="12" w:space="0" w:color="16355C"/>
          <w:insideH w:val="single" w:sz="12" w:space="0" w:color="16355C"/>
          <w:insideV w:val="single" w:sz="12" w:space="0" w:color="16355C"/>
        </w:tblBorders>
        <w:tblLayout w:type="fixed"/>
        <w:tblLook w:val="01E0" w:firstRow="1" w:lastRow="1" w:firstColumn="1" w:lastColumn="1" w:noHBand="0" w:noVBand="0"/>
      </w:tblPr>
      <w:tblGrid>
        <w:gridCol w:w="9777"/>
      </w:tblGrid>
      <w:tr w:rsidR="00F9758B" w:rsidRPr="00F9758B" w14:paraId="5A42BC19" w14:textId="77777777">
        <w:trPr>
          <w:trHeight w:val="522"/>
        </w:trPr>
        <w:tc>
          <w:tcPr>
            <w:tcW w:w="9777" w:type="dxa"/>
            <w:tcBorders>
              <w:bottom w:val="single" w:sz="2" w:space="0" w:color="16355C"/>
            </w:tcBorders>
          </w:tcPr>
          <w:p w14:paraId="6629522F" w14:textId="77777777" w:rsidR="00D971AC" w:rsidRPr="00F9758B" w:rsidRDefault="00F9758B">
            <w:pPr>
              <w:pStyle w:val="TableParagraph"/>
              <w:spacing w:before="116"/>
            </w:pPr>
            <w:r w:rsidRPr="00F9758B">
              <w:t>C</w:t>
            </w:r>
            <w:r w:rsidR="00D94CF3" w:rsidRPr="00F9758B">
              <w:t>liente</w:t>
            </w:r>
          </w:p>
        </w:tc>
      </w:tr>
      <w:tr w:rsidR="00F9758B" w:rsidRPr="00F9758B" w14:paraId="5251715B" w14:textId="77777777">
        <w:trPr>
          <w:trHeight w:val="529"/>
        </w:trPr>
        <w:tc>
          <w:tcPr>
            <w:tcW w:w="9777" w:type="dxa"/>
            <w:tcBorders>
              <w:top w:val="single" w:sz="2" w:space="0" w:color="16355C"/>
            </w:tcBorders>
          </w:tcPr>
          <w:p w14:paraId="4D3701EB" w14:textId="77777777" w:rsidR="00D971AC" w:rsidRPr="00F9758B" w:rsidRDefault="00F9758B">
            <w:pPr>
              <w:pStyle w:val="TableParagraph"/>
              <w:spacing w:before="121"/>
            </w:pPr>
            <w:r w:rsidRPr="00F9758B">
              <w:t>Ubicazione dell’utenza</w:t>
            </w:r>
          </w:p>
        </w:tc>
      </w:tr>
    </w:tbl>
    <w:p w14:paraId="197699DC" w14:textId="77777777" w:rsidR="00694A10" w:rsidRDefault="00694A10"/>
    <w:p w14:paraId="75F952AD" w14:textId="77777777" w:rsidR="005678D8" w:rsidRPr="005678D8" w:rsidRDefault="005678D8" w:rsidP="005678D8">
      <w:pPr>
        <w:spacing w:before="120" w:after="60"/>
        <w:jc w:val="both"/>
      </w:pPr>
      <w:r w:rsidRPr="005678D8">
        <w:t>Autocertifica inoltre che: (N.B. solo se i soggetti beneficiari sono titolari di utenze ad uso domestico)</w:t>
      </w:r>
    </w:p>
    <w:p w14:paraId="78E5BB2B" w14:textId="77777777" w:rsidR="005678D8" w:rsidRPr="005678D8" w:rsidRDefault="005678D8" w:rsidP="005678D8">
      <w:pPr>
        <w:spacing w:before="120" w:after="60"/>
        <w:ind w:firstLine="567"/>
        <w:jc w:val="both"/>
      </w:pPr>
      <w:r w:rsidRPr="00A307C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9CD629" wp14:editId="46D0AC53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152400" cy="142875"/>
                <wp:effectExtent l="0" t="0" r="19050" b="28575"/>
                <wp:wrapNone/>
                <wp:docPr id="6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9F84E" id="Rectangle 31" o:spid="_x0000_s1026" style="position:absolute;margin-left:0;margin-top:4.05pt;width:12pt;height:11.2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" fillcolor="white [3201]" strokecolor="black [3213]" strokeweight="2pt">
                <w10:wrap anchorx="margin"/>
              </v:rect>
            </w:pict>
          </mc:Fallback>
        </mc:AlternateContent>
      </w:r>
      <w:r w:rsidRPr="005678D8">
        <w:t>l’immobile inagibile sopra indicato era la casa di residenza alla data degli eventi sismici.</w:t>
      </w:r>
    </w:p>
    <w:p w14:paraId="204A586F" w14:textId="77777777" w:rsidR="00694A10" w:rsidRDefault="00694A10" w:rsidP="00694A10"/>
    <w:p w14:paraId="5F2F5EE2" w14:textId="77777777" w:rsidR="00D971AC" w:rsidRPr="00F9758B" w:rsidRDefault="00D94CF3" w:rsidP="00694A10">
      <w:pPr>
        <w:pStyle w:val="Corpotesto"/>
        <w:spacing w:before="120" w:line="276" w:lineRule="auto"/>
        <w:ind w:right="359"/>
        <w:jc w:val="both"/>
      </w:pPr>
      <w:r w:rsidRPr="00F9758B">
        <w:rPr>
          <w:b/>
        </w:rPr>
        <w:t xml:space="preserve">RICHIEDE </w:t>
      </w:r>
      <w:r w:rsidRPr="00F9758B">
        <w:t>pertanto a codesto gestore la proroga delle agevolazioni disposte dalla deliberazione ARERA</w:t>
      </w:r>
      <w:r w:rsidRPr="00F9758B">
        <w:rPr>
          <w:spacing w:val="1"/>
        </w:rPr>
        <w:t xml:space="preserve"> </w:t>
      </w:r>
      <w:r w:rsidRPr="00F9758B">
        <w:t>n.252/2017/R/</w:t>
      </w:r>
      <w:proofErr w:type="spellStart"/>
      <w:r w:rsidRPr="00F9758B">
        <w:t>com</w:t>
      </w:r>
      <w:proofErr w:type="spellEnd"/>
      <w:r w:rsidRPr="00F9758B">
        <w:t xml:space="preserve"> a favore dei soggetti titolari di utenze localizzate nei Comuni di cui agli allegati 1, 2 e 2</w:t>
      </w:r>
      <w:r w:rsidRPr="00F9758B">
        <w:rPr>
          <w:spacing w:val="-47"/>
        </w:rPr>
        <w:t xml:space="preserve"> </w:t>
      </w:r>
      <w:r w:rsidRPr="00F9758B">
        <w:t>bis</w:t>
      </w:r>
      <w:r w:rsidRPr="00F9758B">
        <w:rPr>
          <w:spacing w:val="-1"/>
        </w:rPr>
        <w:t xml:space="preserve"> </w:t>
      </w:r>
      <w:r w:rsidRPr="00F9758B">
        <w:t xml:space="preserve">al </w:t>
      </w:r>
      <w:proofErr w:type="spellStart"/>
      <w:r w:rsidRPr="00F9758B">
        <w:t>d.l.</w:t>
      </w:r>
      <w:proofErr w:type="spellEnd"/>
      <w:r w:rsidRPr="00F9758B">
        <w:rPr>
          <w:spacing w:val="-2"/>
        </w:rPr>
        <w:t xml:space="preserve"> </w:t>
      </w:r>
      <w:r w:rsidRPr="00F9758B">
        <w:t>189/16, così</w:t>
      </w:r>
      <w:r w:rsidRPr="00F9758B">
        <w:rPr>
          <w:spacing w:val="-3"/>
        </w:rPr>
        <w:t xml:space="preserve"> </w:t>
      </w:r>
      <w:r w:rsidRPr="00F9758B">
        <w:t>come previsto dalla deliberazione</w:t>
      </w:r>
      <w:r w:rsidRPr="00F9758B">
        <w:rPr>
          <w:spacing w:val="-1"/>
        </w:rPr>
        <w:t xml:space="preserve"> </w:t>
      </w:r>
      <w:r w:rsidRPr="00F9758B">
        <w:t>ARERA</w:t>
      </w:r>
      <w:r w:rsidRPr="00F9758B">
        <w:rPr>
          <w:spacing w:val="-3"/>
        </w:rPr>
        <w:t xml:space="preserve"> </w:t>
      </w:r>
      <w:r w:rsidRPr="00F9758B">
        <w:t>111/2021/R/</w:t>
      </w:r>
      <w:proofErr w:type="spellStart"/>
      <w:r w:rsidRPr="00F9758B">
        <w:t>com</w:t>
      </w:r>
      <w:proofErr w:type="spellEnd"/>
      <w:r w:rsidRPr="00F9758B">
        <w:t>;</w:t>
      </w:r>
    </w:p>
    <w:p w14:paraId="3757E5A9" w14:textId="77777777" w:rsidR="00D971AC" w:rsidRPr="00F9758B" w:rsidRDefault="00D971AC">
      <w:pPr>
        <w:pStyle w:val="Corpotesto"/>
        <w:spacing w:before="1"/>
        <w:rPr>
          <w:sz w:val="15"/>
        </w:rPr>
      </w:pPr>
    </w:p>
    <w:p w14:paraId="42124AE7" w14:textId="77777777" w:rsidR="00D971AC" w:rsidRPr="00F9758B" w:rsidRDefault="00D971AC">
      <w:pPr>
        <w:rPr>
          <w:sz w:val="15"/>
        </w:rPr>
        <w:sectPr w:rsidR="00D971AC" w:rsidRPr="00F9758B">
          <w:headerReference w:type="default" r:id="rId8"/>
          <w:pgSz w:w="11900" w:h="16840"/>
          <w:pgMar w:top="1100" w:right="960" w:bottom="280" w:left="900" w:header="749" w:footer="0" w:gutter="0"/>
          <w:cols w:space="720"/>
        </w:sectPr>
      </w:pPr>
    </w:p>
    <w:p w14:paraId="52D056D5" w14:textId="77777777" w:rsidR="00D971AC" w:rsidRDefault="00D971AC">
      <w:pPr>
        <w:pStyle w:val="Corpotesto"/>
        <w:spacing w:before="7"/>
        <w:rPr>
          <w:sz w:val="19"/>
        </w:rPr>
      </w:pPr>
    </w:p>
    <w:p w14:paraId="1DA01E32" w14:textId="77777777" w:rsidR="00694A10" w:rsidRDefault="00694A10">
      <w:pPr>
        <w:pStyle w:val="Corpotesto"/>
        <w:spacing w:before="7"/>
        <w:rPr>
          <w:sz w:val="19"/>
        </w:rPr>
      </w:pPr>
    </w:p>
    <w:p w14:paraId="22B31E76" w14:textId="77777777" w:rsidR="00694A10" w:rsidRDefault="00694A10">
      <w:pPr>
        <w:pStyle w:val="Corpotesto"/>
        <w:spacing w:before="7"/>
        <w:rPr>
          <w:sz w:val="19"/>
        </w:rPr>
      </w:pPr>
    </w:p>
    <w:p w14:paraId="4CA4547B" w14:textId="77777777" w:rsidR="00694A10" w:rsidRPr="00F9758B" w:rsidRDefault="00694A10">
      <w:pPr>
        <w:pStyle w:val="Corpotesto"/>
        <w:spacing w:before="7"/>
        <w:rPr>
          <w:sz w:val="19"/>
        </w:rPr>
      </w:pPr>
    </w:p>
    <w:p w14:paraId="5749D4B0" w14:textId="77777777" w:rsidR="00694A10" w:rsidRPr="00694A10" w:rsidRDefault="00694A10" w:rsidP="00694A10">
      <w:pPr>
        <w:pStyle w:val="Corpotesto"/>
        <w:jc w:val="center"/>
        <w:rPr>
          <w:sz w:val="20"/>
        </w:rPr>
      </w:pPr>
      <w:r w:rsidRPr="00694A10">
        <w:rPr>
          <w:sz w:val="20"/>
        </w:rPr>
        <w:t>INFORMATIVA PRIVACY</w:t>
      </w:r>
    </w:p>
    <w:p w14:paraId="46715441" w14:textId="1F9D9B58" w:rsidR="00694A10" w:rsidRPr="00694A10" w:rsidRDefault="00694A10" w:rsidP="00694A10">
      <w:pPr>
        <w:pStyle w:val="Corpotesto"/>
        <w:jc w:val="both"/>
        <w:rPr>
          <w:sz w:val="18"/>
        </w:rPr>
      </w:pPr>
      <w:r w:rsidRPr="00694A10">
        <w:rPr>
          <w:sz w:val="18"/>
        </w:rPr>
        <w:t>Informativa sul trattamento dei dati personali ai sensi degli artt. 13 e 14 del GDPR in materia di protezione dei dati personali Ai sensi del Regolamento UE 2016/679 (GDPR), il trattamento relativo al presente servizio sarà improntato ai principi di correttezza, liceità, trasparenza e di tutela della Sua riservatezza e dei Suoi diritti. Il presente documento fornisce alcune informazioni, sintetiche, relative al trattamento dei Suoi dati personali, nel contesto dei Procedimenti e dei Servizi svolti dal Titolare del Trattamento. L’informativa estesa sarà consultabile sul sito internet dell’Ente.</w:t>
      </w:r>
      <w:r>
        <w:rPr>
          <w:sz w:val="18"/>
        </w:rPr>
        <w:t xml:space="preserve"> </w:t>
      </w:r>
      <w:r w:rsidRPr="00694A10">
        <w:rPr>
          <w:sz w:val="18"/>
        </w:rPr>
        <w:t>Le finalità del trattamento L’Ente tratterà i dati personali, sia nel corso dei Procedimenti amministrativi sia nella gestione dei rapporti che ne discendono. La base giuridica del trattamento è costituita dall’articolo 6 del GDPR e dalla normativa richiamata negli atti amministrativi inerenti il procedimento amministrativo</w:t>
      </w:r>
      <w:r w:rsidR="001D031A">
        <w:rPr>
          <w:sz w:val="18"/>
        </w:rPr>
        <w:t xml:space="preserve"> </w:t>
      </w:r>
      <w:r w:rsidRPr="00694A10">
        <w:rPr>
          <w:sz w:val="18"/>
        </w:rPr>
        <w:t>.Il conferimento dei dati I dati sono conferiti direttamente dall’interessato e posso anche essere raccolti presso terzi e non sono oggetto di trattamenti decisionali automatizzati. I dati sensibili e giudiziari saranno trattatati separatamente e sono oggetto di una specifica informativa all’atto della acquisizione.</w:t>
      </w:r>
    </w:p>
    <w:p w14:paraId="04BA262C" w14:textId="310C396C" w:rsidR="00694A10" w:rsidRPr="00694A10" w:rsidRDefault="00694A10" w:rsidP="00694A10">
      <w:pPr>
        <w:pStyle w:val="Corpotesto"/>
        <w:jc w:val="both"/>
        <w:rPr>
          <w:sz w:val="18"/>
        </w:rPr>
      </w:pPr>
      <w:r w:rsidRPr="00694A10">
        <w:rPr>
          <w:sz w:val="18"/>
        </w:rPr>
        <w:t>I dati che verranno raccolti e trattati riguardano quelli: anagrafici ed identificativi; bancari; contatto; più in generale i dati afferenti alla situazione patrimoniale ed a quella fiscale.</w:t>
      </w:r>
      <w:r>
        <w:rPr>
          <w:sz w:val="18"/>
        </w:rPr>
        <w:t xml:space="preserve"> </w:t>
      </w:r>
      <w:r w:rsidRPr="00694A10">
        <w:rPr>
          <w:sz w:val="18"/>
        </w:rPr>
        <w:t>Tali dati posso anche essere raccolti presso terzi e non sono oggetto di trattamenti decisionali automatizzati. I dati sensibili e giudiziari saranno trattatati separatamente e sono oggetto di una specifica informativa all’atto della acquisizione.</w:t>
      </w:r>
      <w:r>
        <w:rPr>
          <w:sz w:val="18"/>
        </w:rPr>
        <w:t xml:space="preserve"> </w:t>
      </w:r>
      <w:r w:rsidRPr="00694A10">
        <w:rPr>
          <w:sz w:val="18"/>
        </w:rPr>
        <w:t>Le modalità del trattamento Il trattamento sarà effettuato, presso la sede dell’Ente e/o quella dei soggetti Responsabili ai sensi dell’art. 28 GDPR (l’elenco è disponibile presso l’Ente), con strumenti manuali e/o informatici e telematici nell’ambito delle finalità istituzionali dell’Ente ai sensi dell’articolo 6 del GDPR per l’esecuzione di un compito connesso all’esercizio di pubblici poteri o per l’assolvimento di un obbligo legale.</w:t>
      </w:r>
      <w:r>
        <w:rPr>
          <w:sz w:val="18"/>
        </w:rPr>
        <w:t xml:space="preserve"> </w:t>
      </w:r>
      <w:r w:rsidRPr="00694A10">
        <w:rPr>
          <w:sz w:val="18"/>
        </w:rPr>
        <w:t>I dati saranno trattati per il tempo necessario al procedimento amministrativo in cui sono raccolti ed utilizzati e saranno conservati e custoditi secondo la normativa vigente.</w:t>
      </w:r>
      <w:r>
        <w:rPr>
          <w:sz w:val="18"/>
        </w:rPr>
        <w:t xml:space="preserve"> </w:t>
      </w:r>
      <w:r w:rsidRPr="00694A10">
        <w:rPr>
          <w:sz w:val="18"/>
        </w:rPr>
        <w:t>I dati personali degli utenti che chiedono l’invio di materiale informativo (mailing list, risposte a quesiti, avvisi e newsletter, informazioni, ecc.) sono utilizzati unicamente al fine di eseguire il servizio o la prestazione richiesta e sono comunicati a terzi nei soli casi in cui: ciò sia necessario per l’adempimento delle richieste; la comunicazione è imposta da obblighi di legge o di regolamento; durante un procedimento amministrativo.</w:t>
      </w:r>
      <w:r>
        <w:rPr>
          <w:sz w:val="18"/>
        </w:rPr>
        <w:t xml:space="preserve"> </w:t>
      </w:r>
      <w:r w:rsidRPr="00694A10">
        <w:rPr>
          <w:sz w:val="18"/>
        </w:rPr>
        <w:t xml:space="preserve">Il titolare del trattamento Il titolare del trattamento è questo Comune che potrà essere contattato all’indirizzo mail: </w:t>
      </w:r>
      <w:hyperlink r:id="rId9" w:history="1">
        <w:r w:rsidR="00295AB4" w:rsidRPr="00703115">
          <w:rPr>
            <w:rStyle w:val="Collegamentoipertestuale"/>
            <w:sz w:val="18"/>
          </w:rPr>
          <w:t>ufficio.ragioneria@comune.montecavallo.mc.it</w:t>
        </w:r>
      </w:hyperlink>
      <w:r w:rsidR="00295AB4">
        <w:rPr>
          <w:sz w:val="18"/>
        </w:rPr>
        <w:t xml:space="preserve"> </w:t>
      </w:r>
      <w:r w:rsidRPr="00694A10">
        <w:rPr>
          <w:sz w:val="18"/>
        </w:rPr>
        <w:t>I responsabili del trattamento Il Responsabile della protezione dei dati è l’Avv. Guido Paratico contattabile all’indirizzo mail: consulenza@entionline.it</w:t>
      </w:r>
    </w:p>
    <w:p w14:paraId="74571051" w14:textId="77777777" w:rsidR="00694A10" w:rsidRPr="00694A10" w:rsidRDefault="00694A10" w:rsidP="00694A10">
      <w:pPr>
        <w:pStyle w:val="Corpotesto"/>
        <w:jc w:val="both"/>
        <w:rPr>
          <w:sz w:val="18"/>
        </w:rPr>
      </w:pPr>
      <w:r w:rsidRPr="00694A10">
        <w:rPr>
          <w:sz w:val="18"/>
        </w:rPr>
        <w:t xml:space="preserve">I diritti dell’interessato L’interessato, ricorrendone i requisiti, ha i seguenti diritti garantiti dal GDPR: diritto di accesso ai dati (art. 15), diritto alla rettifica (art. 16) diritto alla limitazione del trattamento (art.18), diritto di rivolgersi alle autorità competenti </w:t>
      </w:r>
      <w:hyperlink r:id="rId10" w:history="1">
        <w:r w:rsidRPr="00D66139">
          <w:rPr>
            <w:rStyle w:val="Collegamentoipertestuale"/>
            <w:sz w:val="18"/>
          </w:rPr>
          <w:t>www.garanteprivacy.it</w:t>
        </w:r>
      </w:hyperlink>
      <w:r>
        <w:rPr>
          <w:sz w:val="18"/>
        </w:rPr>
        <w:t xml:space="preserve"> .</w:t>
      </w:r>
      <w:r w:rsidRPr="00694A10">
        <w:rPr>
          <w:sz w:val="18"/>
        </w:rPr>
        <w:t>Il consenso Non è necessario il consenso al trattamento in quanto i dati sono trattati per un obbligo legale nell’esercizio di pubblici poteri dell’Ente.</w:t>
      </w:r>
      <w:r>
        <w:rPr>
          <w:sz w:val="18"/>
        </w:rPr>
        <w:t xml:space="preserve"> </w:t>
      </w:r>
      <w:r w:rsidRPr="00694A10">
        <w:rPr>
          <w:sz w:val="18"/>
        </w:rPr>
        <w:t>La sicurezza L’Ente ha posto in essere misure fisiche, tecniche ed organizzative volte a garantire la sicurezza, l’integrità, la riservatezza e la segretezza dei dati ed ha preteso dai Responsabili esterni la condivisione degli stessi principi e la dimostrazione di conformità al GDPR.</w:t>
      </w:r>
      <w:r>
        <w:rPr>
          <w:sz w:val="18"/>
        </w:rPr>
        <w:t xml:space="preserve"> </w:t>
      </w:r>
      <w:r w:rsidRPr="00694A10">
        <w:rPr>
          <w:sz w:val="18"/>
        </w:rPr>
        <w:t>I dati saranno conservati per il tempo legato al procedimento amministrativo nel corso del quale sono stati acquisiti o di quelli in cui tali dati sono stati utilizzati da altri uffici cui siano stati comunicati e/o trasmessi.</w:t>
      </w:r>
    </w:p>
    <w:p w14:paraId="4B19E551" w14:textId="77777777" w:rsidR="00694A10" w:rsidRDefault="00694A10" w:rsidP="00694A10">
      <w:pPr>
        <w:pStyle w:val="Corpotesto"/>
        <w:spacing w:before="7"/>
        <w:rPr>
          <w:b/>
          <w:sz w:val="20"/>
        </w:rPr>
      </w:pPr>
    </w:p>
    <w:p w14:paraId="3B7F31DD" w14:textId="77777777" w:rsidR="00694A10" w:rsidRPr="00694A10" w:rsidRDefault="00694A10" w:rsidP="00694A10">
      <w:pPr>
        <w:pStyle w:val="Corpotesto"/>
        <w:spacing w:before="7"/>
        <w:rPr>
          <w:b/>
          <w:sz w:val="20"/>
        </w:rPr>
      </w:pPr>
    </w:p>
    <w:p w14:paraId="19A8B22C" w14:textId="77777777" w:rsidR="00D971AC" w:rsidRPr="00F9758B" w:rsidRDefault="00D94CF3">
      <w:pPr>
        <w:pStyle w:val="Titolo1"/>
        <w:tabs>
          <w:tab w:val="left" w:pos="6220"/>
        </w:tabs>
        <w:ind w:left="0" w:right="310"/>
        <w:jc w:val="center"/>
      </w:pPr>
      <w:r w:rsidRPr="00F9758B">
        <w:t>Luogo</w:t>
      </w:r>
      <w:r w:rsidRPr="00F9758B">
        <w:rPr>
          <w:spacing w:val="-2"/>
        </w:rPr>
        <w:t xml:space="preserve"> </w:t>
      </w:r>
      <w:r w:rsidRPr="00F9758B">
        <w:t>e</w:t>
      </w:r>
      <w:r w:rsidRPr="00F9758B">
        <w:rPr>
          <w:spacing w:val="-3"/>
        </w:rPr>
        <w:t xml:space="preserve"> </w:t>
      </w:r>
      <w:r w:rsidRPr="00F9758B">
        <w:t>data</w:t>
      </w:r>
      <w:r w:rsidRPr="00F9758B">
        <w:rPr>
          <w:rFonts w:ascii="Times New Roman"/>
          <w:b w:val="0"/>
        </w:rPr>
        <w:tab/>
      </w:r>
      <w:r w:rsidRPr="00F9758B">
        <w:t>Il</w:t>
      </w:r>
      <w:r w:rsidRPr="00F9758B">
        <w:rPr>
          <w:spacing w:val="-1"/>
        </w:rPr>
        <w:t xml:space="preserve"> </w:t>
      </w:r>
      <w:r w:rsidRPr="00F9758B">
        <w:t>Dichiarante</w:t>
      </w:r>
    </w:p>
    <w:p w14:paraId="77C7EF03" w14:textId="77777777" w:rsidR="00D971AC" w:rsidRPr="00F9758B" w:rsidRDefault="00D971AC">
      <w:pPr>
        <w:pStyle w:val="Corpotesto"/>
        <w:rPr>
          <w:b/>
          <w:sz w:val="23"/>
        </w:rPr>
      </w:pPr>
    </w:p>
    <w:p w14:paraId="4C294CA9" w14:textId="77777777" w:rsidR="00D971AC" w:rsidRPr="00F9758B" w:rsidRDefault="00D94CF3">
      <w:pPr>
        <w:tabs>
          <w:tab w:val="left" w:pos="5896"/>
        </w:tabs>
        <w:ind w:left="232"/>
        <w:jc w:val="both"/>
        <w:rPr>
          <w:b/>
        </w:rPr>
      </w:pPr>
      <w:r w:rsidRPr="00F9758B">
        <w:rPr>
          <w:b/>
        </w:rPr>
        <w:t>………………………………………………</w:t>
      </w:r>
      <w:r w:rsidRPr="00F9758B">
        <w:rPr>
          <w:rFonts w:ascii="Times New Roman" w:hAnsi="Times New Roman"/>
        </w:rPr>
        <w:tab/>
      </w:r>
      <w:r w:rsidRPr="00F9758B">
        <w:rPr>
          <w:b/>
        </w:rPr>
        <w:t>………….………………………………………..……………</w:t>
      </w:r>
    </w:p>
    <w:p w14:paraId="676ED1EC" w14:textId="77777777" w:rsidR="00D971AC" w:rsidRPr="00F9758B" w:rsidRDefault="00D971AC">
      <w:pPr>
        <w:pStyle w:val="Corpotesto"/>
        <w:spacing w:before="2"/>
        <w:rPr>
          <w:b/>
          <w:sz w:val="24"/>
        </w:rPr>
      </w:pPr>
    </w:p>
    <w:p w14:paraId="21784578" w14:textId="77777777" w:rsidR="00D971AC" w:rsidRPr="00F9758B" w:rsidRDefault="00D94CF3">
      <w:pPr>
        <w:ind w:left="232"/>
        <w:jc w:val="both"/>
        <w:rPr>
          <w:b/>
          <w:sz w:val="18"/>
        </w:rPr>
      </w:pPr>
      <w:r w:rsidRPr="00F9758B">
        <w:rPr>
          <w:b/>
          <w:sz w:val="18"/>
        </w:rPr>
        <w:t>Allegati</w:t>
      </w:r>
      <w:r w:rsidRPr="00F9758B">
        <w:rPr>
          <w:b/>
          <w:spacing w:val="-4"/>
          <w:sz w:val="18"/>
        </w:rPr>
        <w:t xml:space="preserve"> </w:t>
      </w:r>
      <w:r w:rsidRPr="00F9758B">
        <w:rPr>
          <w:b/>
          <w:sz w:val="18"/>
        </w:rPr>
        <w:t>obbligatori:</w:t>
      </w:r>
    </w:p>
    <w:p w14:paraId="1E0DD44D" w14:textId="77777777" w:rsidR="00D971AC" w:rsidRPr="00F9758B" w:rsidRDefault="00D94CF3">
      <w:pPr>
        <w:pStyle w:val="Paragrafoelenco"/>
        <w:numPr>
          <w:ilvl w:val="0"/>
          <w:numId w:val="2"/>
        </w:numPr>
        <w:tabs>
          <w:tab w:val="left" w:pos="952"/>
          <w:tab w:val="left" w:pos="953"/>
        </w:tabs>
        <w:spacing w:before="32"/>
        <w:ind w:hanging="361"/>
        <w:rPr>
          <w:sz w:val="18"/>
        </w:rPr>
      </w:pPr>
      <w:r w:rsidRPr="00F9758B">
        <w:rPr>
          <w:sz w:val="18"/>
        </w:rPr>
        <w:t>Fotocopia</w:t>
      </w:r>
      <w:r w:rsidRPr="00F9758B">
        <w:rPr>
          <w:spacing w:val="-2"/>
          <w:sz w:val="18"/>
        </w:rPr>
        <w:t xml:space="preserve"> </w:t>
      </w:r>
      <w:r w:rsidRPr="00F9758B">
        <w:rPr>
          <w:sz w:val="18"/>
        </w:rPr>
        <w:t>del</w:t>
      </w:r>
      <w:r w:rsidRPr="00F9758B">
        <w:rPr>
          <w:spacing w:val="-3"/>
          <w:sz w:val="18"/>
        </w:rPr>
        <w:t xml:space="preserve"> </w:t>
      </w:r>
      <w:r w:rsidRPr="00F9758B">
        <w:rPr>
          <w:sz w:val="18"/>
        </w:rPr>
        <w:t>documento</w:t>
      </w:r>
      <w:r w:rsidRPr="00F9758B">
        <w:rPr>
          <w:spacing w:val="-1"/>
          <w:sz w:val="18"/>
        </w:rPr>
        <w:t xml:space="preserve"> </w:t>
      </w:r>
      <w:r w:rsidRPr="00F9758B">
        <w:rPr>
          <w:sz w:val="18"/>
        </w:rPr>
        <w:t>di</w:t>
      </w:r>
      <w:r w:rsidRPr="00F9758B">
        <w:rPr>
          <w:spacing w:val="-1"/>
          <w:sz w:val="18"/>
        </w:rPr>
        <w:t xml:space="preserve"> </w:t>
      </w:r>
      <w:r w:rsidRPr="00F9758B">
        <w:rPr>
          <w:sz w:val="18"/>
        </w:rPr>
        <w:t>identità</w:t>
      </w:r>
      <w:r w:rsidRPr="00F9758B">
        <w:rPr>
          <w:spacing w:val="-2"/>
          <w:sz w:val="18"/>
        </w:rPr>
        <w:t xml:space="preserve"> </w:t>
      </w:r>
      <w:r w:rsidRPr="00F9758B">
        <w:rPr>
          <w:sz w:val="18"/>
        </w:rPr>
        <w:t>in</w:t>
      </w:r>
      <w:r w:rsidRPr="00F9758B">
        <w:rPr>
          <w:spacing w:val="-3"/>
          <w:sz w:val="18"/>
        </w:rPr>
        <w:t xml:space="preserve"> </w:t>
      </w:r>
      <w:r w:rsidRPr="00F9758B">
        <w:rPr>
          <w:sz w:val="18"/>
        </w:rPr>
        <w:t>fronte/retro</w:t>
      </w:r>
      <w:r w:rsidRPr="00F9758B">
        <w:rPr>
          <w:spacing w:val="-1"/>
          <w:sz w:val="18"/>
        </w:rPr>
        <w:t xml:space="preserve"> </w:t>
      </w:r>
      <w:r w:rsidRPr="00F9758B">
        <w:rPr>
          <w:sz w:val="18"/>
        </w:rPr>
        <w:t>e</w:t>
      </w:r>
      <w:r w:rsidRPr="00F9758B">
        <w:rPr>
          <w:spacing w:val="-3"/>
          <w:sz w:val="18"/>
        </w:rPr>
        <w:t xml:space="preserve"> </w:t>
      </w:r>
      <w:r w:rsidRPr="00F9758B">
        <w:rPr>
          <w:sz w:val="18"/>
        </w:rPr>
        <w:t>in</w:t>
      </w:r>
      <w:r w:rsidRPr="00F9758B">
        <w:rPr>
          <w:spacing w:val="-3"/>
          <w:sz w:val="18"/>
        </w:rPr>
        <w:t xml:space="preserve"> </w:t>
      </w:r>
      <w:r w:rsidRPr="00F9758B">
        <w:rPr>
          <w:sz w:val="18"/>
        </w:rPr>
        <w:t>corso</w:t>
      </w:r>
      <w:r w:rsidRPr="00F9758B">
        <w:rPr>
          <w:spacing w:val="-2"/>
          <w:sz w:val="18"/>
        </w:rPr>
        <w:t xml:space="preserve"> </w:t>
      </w:r>
      <w:r w:rsidRPr="00F9758B">
        <w:rPr>
          <w:sz w:val="18"/>
        </w:rPr>
        <w:t>di</w:t>
      </w:r>
      <w:r w:rsidRPr="00F9758B">
        <w:rPr>
          <w:spacing w:val="-3"/>
          <w:sz w:val="18"/>
        </w:rPr>
        <w:t xml:space="preserve"> </w:t>
      </w:r>
      <w:r w:rsidRPr="00F9758B">
        <w:rPr>
          <w:sz w:val="18"/>
        </w:rPr>
        <w:t>validità</w:t>
      </w:r>
      <w:r w:rsidRPr="00F9758B">
        <w:rPr>
          <w:spacing w:val="-1"/>
          <w:sz w:val="18"/>
        </w:rPr>
        <w:t xml:space="preserve"> </w:t>
      </w:r>
      <w:r w:rsidRPr="00F9758B">
        <w:rPr>
          <w:sz w:val="18"/>
        </w:rPr>
        <w:t>del</w:t>
      </w:r>
      <w:r w:rsidRPr="00F9758B">
        <w:rPr>
          <w:spacing w:val="-3"/>
          <w:sz w:val="18"/>
        </w:rPr>
        <w:t xml:space="preserve"> </w:t>
      </w:r>
      <w:r w:rsidRPr="00F9758B">
        <w:rPr>
          <w:sz w:val="18"/>
        </w:rPr>
        <w:t>dichiarante</w:t>
      </w:r>
    </w:p>
    <w:p w14:paraId="1396614C" w14:textId="77777777" w:rsidR="00D971AC" w:rsidRPr="00F9758B" w:rsidRDefault="00D971AC">
      <w:pPr>
        <w:pStyle w:val="Corpotesto"/>
        <w:spacing w:before="10"/>
        <w:rPr>
          <w:sz w:val="27"/>
        </w:rPr>
      </w:pPr>
    </w:p>
    <w:p w14:paraId="0B1F537D" w14:textId="77777777" w:rsidR="00D971AC" w:rsidRPr="00F9758B" w:rsidRDefault="00D94CF3">
      <w:pPr>
        <w:pStyle w:val="Corpotesto"/>
        <w:spacing w:before="1" w:line="273" w:lineRule="auto"/>
        <w:ind w:left="232" w:right="213"/>
      </w:pPr>
      <w:r w:rsidRPr="00F9758B">
        <w:t>La presente istanza e la relativa documentazione a corredo (dichiarazione, allegati obbligatori) potrà essere</w:t>
      </w:r>
      <w:r w:rsidRPr="00F9758B">
        <w:rPr>
          <w:spacing w:val="-47"/>
        </w:rPr>
        <w:t xml:space="preserve"> </w:t>
      </w:r>
      <w:r w:rsidRPr="00F9758B">
        <w:t>trasmessa</w:t>
      </w:r>
      <w:r w:rsidRPr="00F9758B">
        <w:rPr>
          <w:spacing w:val="-3"/>
        </w:rPr>
        <w:t xml:space="preserve"> </w:t>
      </w:r>
      <w:r w:rsidRPr="00F9758B">
        <w:t>e consegnata</w:t>
      </w:r>
      <w:r w:rsidRPr="00F9758B">
        <w:rPr>
          <w:spacing w:val="-3"/>
        </w:rPr>
        <w:t xml:space="preserve"> </w:t>
      </w:r>
      <w:r w:rsidRPr="00F9758B">
        <w:t>nelle seguenti</w:t>
      </w:r>
      <w:r w:rsidRPr="00F9758B">
        <w:rPr>
          <w:spacing w:val="-3"/>
        </w:rPr>
        <w:t xml:space="preserve"> </w:t>
      </w:r>
      <w:r w:rsidRPr="00F9758B">
        <w:t>forme:</w:t>
      </w:r>
    </w:p>
    <w:p w14:paraId="4BD2A2B3" w14:textId="0633C1EE" w:rsidR="00D971AC" w:rsidRPr="00F9758B" w:rsidRDefault="00D94CF3">
      <w:pPr>
        <w:pStyle w:val="Paragrafoelenco"/>
        <w:numPr>
          <w:ilvl w:val="0"/>
          <w:numId w:val="1"/>
        </w:numPr>
        <w:tabs>
          <w:tab w:val="left" w:pos="952"/>
          <w:tab w:val="left" w:pos="953"/>
        </w:tabs>
        <w:spacing w:before="4"/>
        <w:ind w:hanging="361"/>
      </w:pPr>
      <w:r w:rsidRPr="00F9758B">
        <w:t>Via</w:t>
      </w:r>
      <w:r w:rsidRPr="00F9758B">
        <w:rPr>
          <w:spacing w:val="-4"/>
        </w:rPr>
        <w:t xml:space="preserve"> </w:t>
      </w:r>
      <w:r w:rsidRPr="00F9758B">
        <w:t>PEC</w:t>
      </w:r>
      <w:r w:rsidRPr="00F9758B">
        <w:rPr>
          <w:spacing w:val="-7"/>
        </w:rPr>
        <w:t xml:space="preserve"> </w:t>
      </w:r>
      <w:r w:rsidRPr="00F9758B">
        <w:t>all’indirizzo</w:t>
      </w:r>
      <w:r w:rsidRPr="00694A10">
        <w:t xml:space="preserve"> </w:t>
      </w:r>
      <w:hyperlink r:id="rId11" w:history="1">
        <w:r w:rsidR="001A579F" w:rsidRPr="007126B4">
          <w:rPr>
            <w:rStyle w:val="Collegamentoipertestuale"/>
          </w:rPr>
          <w:t>comune.montecavallo@pec.it</w:t>
        </w:r>
      </w:hyperlink>
      <w:r w:rsidR="001A579F">
        <w:t xml:space="preserve"> </w:t>
      </w:r>
      <w:r w:rsidR="00694A10">
        <w:t>;</w:t>
      </w:r>
    </w:p>
    <w:p w14:paraId="6AB88105" w14:textId="271B79C8" w:rsidR="00D971AC" w:rsidRPr="00F9758B" w:rsidRDefault="00D94CF3">
      <w:pPr>
        <w:pStyle w:val="Paragrafoelenco"/>
        <w:numPr>
          <w:ilvl w:val="0"/>
          <w:numId w:val="1"/>
        </w:numPr>
        <w:tabs>
          <w:tab w:val="left" w:pos="952"/>
          <w:tab w:val="left" w:pos="953"/>
        </w:tabs>
        <w:ind w:hanging="361"/>
      </w:pPr>
      <w:r w:rsidRPr="00F9758B">
        <w:t>via</w:t>
      </w:r>
      <w:r w:rsidRPr="00F9758B">
        <w:rPr>
          <w:spacing w:val="-5"/>
        </w:rPr>
        <w:t xml:space="preserve"> </w:t>
      </w:r>
      <w:r w:rsidRPr="00F9758B">
        <w:t>e-mail,</w:t>
      </w:r>
      <w:r w:rsidRPr="00F9758B">
        <w:rPr>
          <w:spacing w:val="-6"/>
        </w:rPr>
        <w:t xml:space="preserve"> </w:t>
      </w:r>
      <w:r w:rsidRPr="00F9758B">
        <w:t>all’indirizzo</w:t>
      </w:r>
      <w:r w:rsidRPr="00694A10">
        <w:t xml:space="preserve"> </w:t>
      </w:r>
      <w:hyperlink r:id="rId12" w:history="1">
        <w:r w:rsidR="00494E25" w:rsidRPr="00703115">
          <w:rPr>
            <w:rStyle w:val="Collegamentoipertestuale"/>
          </w:rPr>
          <w:t>ufficio.ragioneria@comune.montecavallo.mc.it</w:t>
        </w:r>
      </w:hyperlink>
      <w:r w:rsidR="00694A10">
        <w:t xml:space="preserve"> ;</w:t>
      </w:r>
    </w:p>
    <w:p w14:paraId="433A8E68" w14:textId="10D023D6" w:rsidR="00D971AC" w:rsidRPr="00F9758B" w:rsidRDefault="00D94CF3">
      <w:pPr>
        <w:pStyle w:val="Paragrafoelenco"/>
        <w:numPr>
          <w:ilvl w:val="0"/>
          <w:numId w:val="1"/>
        </w:numPr>
        <w:tabs>
          <w:tab w:val="left" w:pos="952"/>
          <w:tab w:val="left" w:pos="953"/>
        </w:tabs>
        <w:ind w:hanging="361"/>
        <w:rPr>
          <w:b/>
        </w:rPr>
      </w:pPr>
      <w:r w:rsidRPr="00F9758B">
        <w:t>recandosi</w:t>
      </w:r>
      <w:r w:rsidRPr="00F9758B">
        <w:rPr>
          <w:spacing w:val="-2"/>
        </w:rPr>
        <w:t xml:space="preserve"> </w:t>
      </w:r>
      <w:r w:rsidRPr="00F9758B">
        <w:t>presso</w:t>
      </w:r>
      <w:r w:rsidRPr="00F9758B">
        <w:rPr>
          <w:spacing w:val="-1"/>
        </w:rPr>
        <w:t xml:space="preserve"> </w:t>
      </w:r>
      <w:r w:rsidR="00694A10">
        <w:t>l’ufficio proto</w:t>
      </w:r>
      <w:r w:rsidR="00295AB4">
        <w:t>co</w:t>
      </w:r>
      <w:r w:rsidR="00694A10">
        <w:t xml:space="preserve">llo </w:t>
      </w:r>
      <w:r w:rsidR="001E4D4B">
        <w:t>nell</w:t>
      </w:r>
      <w:r w:rsidR="00295AB4">
        <w:t>a</w:t>
      </w:r>
      <w:r w:rsidR="001E4D4B">
        <w:t xml:space="preserve"> sede Comunale provvisoria sita in Piazza Caduti di Nassiriya</w:t>
      </w:r>
      <w:r w:rsidR="00295AB4">
        <w:t>;</w:t>
      </w:r>
    </w:p>
    <w:p w14:paraId="387613B5" w14:textId="393EA726" w:rsidR="00D971AC" w:rsidRDefault="00D94CF3">
      <w:pPr>
        <w:pStyle w:val="Paragrafoelenco"/>
        <w:numPr>
          <w:ilvl w:val="0"/>
          <w:numId w:val="1"/>
        </w:numPr>
        <w:tabs>
          <w:tab w:val="left" w:pos="952"/>
          <w:tab w:val="left" w:pos="953"/>
        </w:tabs>
        <w:spacing w:before="39"/>
        <w:ind w:hanging="361"/>
      </w:pPr>
      <w:r w:rsidRPr="00F9758B">
        <w:t>a</w:t>
      </w:r>
      <w:r w:rsidRPr="00F9758B">
        <w:rPr>
          <w:spacing w:val="-2"/>
        </w:rPr>
        <w:t xml:space="preserve"> </w:t>
      </w:r>
      <w:r w:rsidRPr="00F9758B">
        <w:t>mezzo posta,</w:t>
      </w:r>
      <w:r w:rsidRPr="00F9758B">
        <w:rPr>
          <w:spacing w:val="-4"/>
        </w:rPr>
        <w:t xml:space="preserve"> </w:t>
      </w:r>
      <w:r w:rsidRPr="00F9758B">
        <w:t>all’indirizzo</w:t>
      </w:r>
      <w:r w:rsidR="00295AB4">
        <w:t>:</w:t>
      </w:r>
      <w:r w:rsidRPr="00F9758B">
        <w:rPr>
          <w:spacing w:val="-2"/>
        </w:rPr>
        <w:t xml:space="preserve"> </w:t>
      </w:r>
      <w:r w:rsidR="00295AB4">
        <w:t>Piazza caduti di Nassiriya</w:t>
      </w:r>
      <w:r w:rsidR="00694A10">
        <w:t xml:space="preserve">, </w:t>
      </w:r>
      <w:r w:rsidR="00295AB4">
        <w:t>Monte Cavallo (MC) 62036;</w:t>
      </w:r>
    </w:p>
    <w:p w14:paraId="24DEDE1F" w14:textId="77777777" w:rsidR="00694A10" w:rsidRDefault="00694A10" w:rsidP="00694A10">
      <w:pPr>
        <w:tabs>
          <w:tab w:val="left" w:pos="952"/>
          <w:tab w:val="left" w:pos="953"/>
        </w:tabs>
        <w:spacing w:before="39"/>
      </w:pPr>
    </w:p>
    <w:p w14:paraId="14FC1D29" w14:textId="77777777" w:rsidR="00694A10" w:rsidRDefault="00694A10" w:rsidP="00694A10">
      <w:pPr>
        <w:tabs>
          <w:tab w:val="left" w:pos="952"/>
          <w:tab w:val="left" w:pos="953"/>
        </w:tabs>
        <w:spacing w:before="39"/>
      </w:pPr>
    </w:p>
    <w:p w14:paraId="26F775D4" w14:textId="77777777" w:rsidR="00694A10" w:rsidRDefault="00694A10" w:rsidP="00694A10">
      <w:pPr>
        <w:tabs>
          <w:tab w:val="left" w:pos="952"/>
          <w:tab w:val="left" w:pos="953"/>
        </w:tabs>
        <w:spacing w:before="39"/>
      </w:pPr>
    </w:p>
    <w:p w14:paraId="7E7007E0" w14:textId="77777777" w:rsidR="00694A10" w:rsidRDefault="00694A10" w:rsidP="00694A10">
      <w:pPr>
        <w:tabs>
          <w:tab w:val="left" w:pos="952"/>
          <w:tab w:val="left" w:pos="953"/>
        </w:tabs>
        <w:spacing w:before="39"/>
      </w:pPr>
    </w:p>
    <w:p w14:paraId="2AEB0F9E" w14:textId="77777777" w:rsidR="00694A10" w:rsidRDefault="00694A10" w:rsidP="00694A10">
      <w:pPr>
        <w:tabs>
          <w:tab w:val="left" w:pos="952"/>
          <w:tab w:val="left" w:pos="953"/>
        </w:tabs>
        <w:spacing w:before="39"/>
      </w:pPr>
    </w:p>
    <w:p w14:paraId="16C2E1F7" w14:textId="77777777" w:rsidR="00694A10" w:rsidRDefault="00694A10" w:rsidP="00694A10">
      <w:pPr>
        <w:tabs>
          <w:tab w:val="left" w:pos="952"/>
          <w:tab w:val="left" w:pos="953"/>
        </w:tabs>
        <w:spacing w:before="39"/>
      </w:pPr>
    </w:p>
    <w:p w14:paraId="4D6371BC" w14:textId="77777777" w:rsidR="00694A10" w:rsidRDefault="00694A10" w:rsidP="00694A10">
      <w:pPr>
        <w:tabs>
          <w:tab w:val="left" w:pos="952"/>
          <w:tab w:val="left" w:pos="953"/>
        </w:tabs>
        <w:spacing w:before="39"/>
      </w:pPr>
    </w:p>
    <w:p w14:paraId="7B0F0B31" w14:textId="77777777" w:rsidR="00694A10" w:rsidRDefault="00694A10" w:rsidP="00694A10">
      <w:pPr>
        <w:tabs>
          <w:tab w:val="left" w:pos="952"/>
          <w:tab w:val="left" w:pos="953"/>
        </w:tabs>
        <w:spacing w:before="39"/>
      </w:pPr>
    </w:p>
    <w:p w14:paraId="0B2D4519" w14:textId="77777777" w:rsidR="00694A10" w:rsidRPr="00F9758B" w:rsidRDefault="00694A10" w:rsidP="00694A10">
      <w:pPr>
        <w:tabs>
          <w:tab w:val="left" w:pos="952"/>
          <w:tab w:val="left" w:pos="953"/>
        </w:tabs>
        <w:spacing w:before="39"/>
      </w:pPr>
    </w:p>
    <w:p w14:paraId="62C091F1" w14:textId="77777777" w:rsidR="00D971AC" w:rsidRPr="00F9758B" w:rsidRDefault="00D971AC">
      <w:pPr>
        <w:pStyle w:val="Corpotesto"/>
        <w:spacing w:before="2"/>
        <w:rPr>
          <w:sz w:val="24"/>
        </w:rPr>
      </w:pPr>
    </w:p>
    <w:p w14:paraId="10ABBDCB" w14:textId="77777777" w:rsidR="00D971AC" w:rsidRPr="00F9758B" w:rsidRDefault="00D94CF3">
      <w:pPr>
        <w:ind w:left="232"/>
        <w:rPr>
          <w:i/>
          <w:sz w:val="18"/>
        </w:rPr>
      </w:pPr>
      <w:r w:rsidRPr="00F9758B">
        <w:rPr>
          <w:i/>
          <w:sz w:val="18"/>
        </w:rPr>
        <w:t>La</w:t>
      </w:r>
      <w:r w:rsidRPr="00F9758B">
        <w:rPr>
          <w:i/>
          <w:spacing w:val="-2"/>
          <w:sz w:val="18"/>
        </w:rPr>
        <w:t xml:space="preserve"> </w:t>
      </w:r>
      <w:r w:rsidRPr="00F9758B">
        <w:rPr>
          <w:i/>
          <w:sz w:val="18"/>
        </w:rPr>
        <w:t>presente</w:t>
      </w:r>
      <w:r w:rsidRPr="00F9758B">
        <w:rPr>
          <w:i/>
          <w:spacing w:val="-4"/>
          <w:sz w:val="18"/>
        </w:rPr>
        <w:t xml:space="preserve"> </w:t>
      </w:r>
      <w:r w:rsidRPr="00F9758B">
        <w:rPr>
          <w:i/>
          <w:sz w:val="18"/>
        </w:rPr>
        <w:t>dichiarazione</w:t>
      </w:r>
      <w:r w:rsidRPr="00F9758B">
        <w:rPr>
          <w:i/>
          <w:spacing w:val="-1"/>
          <w:sz w:val="18"/>
        </w:rPr>
        <w:t xml:space="preserve"> </w:t>
      </w:r>
      <w:r w:rsidRPr="00F9758B">
        <w:rPr>
          <w:i/>
          <w:sz w:val="18"/>
        </w:rPr>
        <w:t>è</w:t>
      </w:r>
      <w:r w:rsidRPr="00F9758B">
        <w:rPr>
          <w:i/>
          <w:spacing w:val="-4"/>
          <w:sz w:val="18"/>
        </w:rPr>
        <w:t xml:space="preserve"> </w:t>
      </w:r>
      <w:r w:rsidRPr="00F9758B">
        <w:rPr>
          <w:i/>
          <w:sz w:val="18"/>
        </w:rPr>
        <w:t>esente</w:t>
      </w:r>
      <w:r w:rsidRPr="00F9758B">
        <w:rPr>
          <w:i/>
          <w:spacing w:val="-1"/>
          <w:sz w:val="18"/>
        </w:rPr>
        <w:t xml:space="preserve"> </w:t>
      </w:r>
      <w:r w:rsidRPr="00F9758B">
        <w:rPr>
          <w:i/>
          <w:sz w:val="18"/>
        </w:rPr>
        <w:t>da</w:t>
      </w:r>
      <w:r w:rsidRPr="00F9758B">
        <w:rPr>
          <w:i/>
          <w:spacing w:val="-2"/>
          <w:sz w:val="18"/>
        </w:rPr>
        <w:t xml:space="preserve"> </w:t>
      </w:r>
      <w:r w:rsidRPr="00F9758B">
        <w:rPr>
          <w:i/>
          <w:sz w:val="18"/>
        </w:rPr>
        <w:t>imposta</w:t>
      </w:r>
      <w:r w:rsidRPr="00F9758B">
        <w:rPr>
          <w:i/>
          <w:spacing w:val="-1"/>
          <w:sz w:val="18"/>
        </w:rPr>
        <w:t xml:space="preserve"> </w:t>
      </w:r>
      <w:r w:rsidRPr="00F9758B">
        <w:rPr>
          <w:i/>
          <w:sz w:val="18"/>
        </w:rPr>
        <w:t>di</w:t>
      </w:r>
      <w:r w:rsidRPr="00F9758B">
        <w:rPr>
          <w:i/>
          <w:spacing w:val="-2"/>
          <w:sz w:val="18"/>
        </w:rPr>
        <w:t xml:space="preserve"> </w:t>
      </w:r>
      <w:r w:rsidRPr="00F9758B">
        <w:rPr>
          <w:i/>
          <w:sz w:val="18"/>
        </w:rPr>
        <w:t>bollo</w:t>
      </w:r>
      <w:r w:rsidRPr="00F9758B">
        <w:rPr>
          <w:i/>
          <w:spacing w:val="-3"/>
          <w:sz w:val="18"/>
        </w:rPr>
        <w:t xml:space="preserve"> </w:t>
      </w:r>
      <w:r w:rsidRPr="00F9758B">
        <w:rPr>
          <w:i/>
          <w:sz w:val="18"/>
        </w:rPr>
        <w:t>ai</w:t>
      </w:r>
      <w:r w:rsidRPr="00F9758B">
        <w:rPr>
          <w:i/>
          <w:spacing w:val="-2"/>
          <w:sz w:val="18"/>
        </w:rPr>
        <w:t xml:space="preserve"> </w:t>
      </w:r>
      <w:r w:rsidRPr="00F9758B">
        <w:rPr>
          <w:i/>
          <w:sz w:val="18"/>
        </w:rPr>
        <w:t>sensi</w:t>
      </w:r>
      <w:r w:rsidRPr="00F9758B">
        <w:rPr>
          <w:i/>
          <w:spacing w:val="-2"/>
          <w:sz w:val="18"/>
        </w:rPr>
        <w:t xml:space="preserve"> </w:t>
      </w:r>
      <w:r w:rsidRPr="00F9758B">
        <w:rPr>
          <w:i/>
          <w:sz w:val="18"/>
        </w:rPr>
        <w:t>dell’art.</w:t>
      </w:r>
      <w:r w:rsidRPr="00F9758B">
        <w:rPr>
          <w:i/>
          <w:spacing w:val="-3"/>
          <w:sz w:val="18"/>
        </w:rPr>
        <w:t xml:space="preserve"> </w:t>
      </w:r>
      <w:r w:rsidRPr="00F9758B">
        <w:rPr>
          <w:i/>
          <w:sz w:val="18"/>
        </w:rPr>
        <w:t>37</w:t>
      </w:r>
      <w:r w:rsidRPr="00F9758B">
        <w:rPr>
          <w:i/>
          <w:spacing w:val="-2"/>
          <w:sz w:val="18"/>
        </w:rPr>
        <w:t xml:space="preserve"> </w:t>
      </w:r>
      <w:r w:rsidRPr="00F9758B">
        <w:rPr>
          <w:i/>
          <w:sz w:val="18"/>
        </w:rPr>
        <w:t>del</w:t>
      </w:r>
      <w:r w:rsidRPr="00F9758B">
        <w:rPr>
          <w:i/>
          <w:spacing w:val="-2"/>
          <w:sz w:val="18"/>
        </w:rPr>
        <w:t xml:space="preserve"> </w:t>
      </w:r>
      <w:r w:rsidRPr="00F9758B">
        <w:rPr>
          <w:i/>
          <w:sz w:val="18"/>
        </w:rPr>
        <w:t>D.P.R.</w:t>
      </w:r>
      <w:r w:rsidRPr="00F9758B">
        <w:rPr>
          <w:i/>
          <w:spacing w:val="-2"/>
          <w:sz w:val="18"/>
        </w:rPr>
        <w:t xml:space="preserve"> </w:t>
      </w:r>
      <w:r w:rsidRPr="00F9758B">
        <w:rPr>
          <w:i/>
          <w:sz w:val="18"/>
        </w:rPr>
        <w:t>445/2000.</w:t>
      </w:r>
    </w:p>
    <w:sectPr w:rsidR="00D971AC" w:rsidRPr="00F9758B" w:rsidSect="00694A10">
      <w:type w:val="continuous"/>
      <w:pgSz w:w="11900" w:h="16840"/>
      <w:pgMar w:top="1418" w:right="96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79A2C" w14:textId="77777777" w:rsidR="0016129F" w:rsidRDefault="0016129F">
      <w:r>
        <w:separator/>
      </w:r>
    </w:p>
  </w:endnote>
  <w:endnote w:type="continuationSeparator" w:id="0">
    <w:p w14:paraId="3FCC1675" w14:textId="77777777" w:rsidR="0016129F" w:rsidRDefault="0016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3EA2D" w14:textId="77777777" w:rsidR="0016129F" w:rsidRDefault="0016129F">
      <w:r>
        <w:separator/>
      </w:r>
    </w:p>
  </w:footnote>
  <w:footnote w:type="continuationSeparator" w:id="0">
    <w:p w14:paraId="71FE769A" w14:textId="77777777" w:rsidR="0016129F" w:rsidRDefault="00161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6305D" w14:textId="45337222" w:rsidR="00D971AC" w:rsidRDefault="006C30C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06B067" wp14:editId="374DF818">
              <wp:simplePos x="0" y="0"/>
              <wp:positionH relativeFrom="page">
                <wp:posOffset>1660525</wp:posOffset>
              </wp:positionH>
              <wp:positionV relativeFrom="page">
                <wp:posOffset>462915</wp:posOffset>
              </wp:positionV>
              <wp:extent cx="519239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23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AA5966" w14:textId="77777777" w:rsidR="00D971AC" w:rsidRDefault="00D94CF3">
                          <w:pPr>
                            <w:spacing w:line="245" w:lineRule="exact"/>
                            <w:ind w:left="20"/>
                            <w:rPr>
                              <w:i/>
                            </w:rPr>
                          </w:pPr>
                          <w:proofErr w:type="spellStart"/>
                          <w:r w:rsidRPr="005678D8">
                            <w:rPr>
                              <w:i/>
                            </w:rPr>
                            <w:t>Mod</w:t>
                          </w:r>
                          <w:proofErr w:type="spellEnd"/>
                          <w:r w:rsidRPr="005678D8">
                            <w:rPr>
                              <w:i/>
                            </w:rPr>
                            <w:t>.</w:t>
                          </w:r>
                          <w:r w:rsidRPr="005678D8">
                            <w:rPr>
                              <w:i/>
                              <w:spacing w:val="-4"/>
                            </w:rPr>
                            <w:t xml:space="preserve"> </w:t>
                          </w:r>
                          <w:r w:rsidRPr="005678D8">
                            <w:rPr>
                              <w:i/>
                            </w:rPr>
                            <w:t>istanza</w:t>
                          </w:r>
                          <w:r w:rsidRPr="005678D8"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 w:rsidRPr="005678D8">
                            <w:rPr>
                              <w:i/>
                            </w:rPr>
                            <w:t>proroga</w:t>
                          </w:r>
                          <w:r w:rsidRPr="005678D8">
                            <w:rPr>
                              <w:i/>
                              <w:spacing w:val="-4"/>
                            </w:rPr>
                            <w:t xml:space="preserve"> </w:t>
                          </w:r>
                          <w:r w:rsidRPr="005678D8">
                            <w:rPr>
                              <w:i/>
                            </w:rPr>
                            <w:t>agevolazione</w:t>
                          </w:r>
                          <w:r w:rsidRPr="005678D8"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 w:rsidRPr="005678D8">
                            <w:rPr>
                              <w:i/>
                            </w:rPr>
                            <w:t>utenze</w:t>
                          </w:r>
                          <w:r w:rsidRPr="005678D8">
                            <w:rPr>
                              <w:i/>
                              <w:spacing w:val="-2"/>
                            </w:rPr>
                            <w:t xml:space="preserve"> </w:t>
                          </w:r>
                          <w:r w:rsidRPr="005678D8">
                            <w:rPr>
                              <w:i/>
                            </w:rPr>
                            <w:t>fabbricati</w:t>
                          </w:r>
                          <w:r w:rsidRPr="005678D8"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 w:rsidRPr="005678D8">
                            <w:rPr>
                              <w:i/>
                            </w:rPr>
                            <w:t>inagibili</w:t>
                          </w:r>
                          <w:r w:rsidRPr="005678D8">
                            <w:rPr>
                              <w:i/>
                              <w:spacing w:val="-2"/>
                            </w:rPr>
                            <w:t xml:space="preserve"> </w:t>
                          </w:r>
                          <w:r w:rsidRPr="005678D8">
                            <w:rPr>
                              <w:i/>
                            </w:rPr>
                            <w:t>Del.</w:t>
                          </w:r>
                          <w:r w:rsidRPr="005678D8">
                            <w:rPr>
                              <w:i/>
                              <w:spacing w:val="-4"/>
                            </w:rPr>
                            <w:t xml:space="preserve"> </w:t>
                          </w:r>
                          <w:r w:rsidR="00F9758B" w:rsidRPr="005678D8">
                            <w:rPr>
                              <w:i/>
                            </w:rPr>
                            <w:t>ARERA</w:t>
                          </w:r>
                          <w:r w:rsidRPr="005678D8"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 w:rsidRPr="005678D8">
                            <w:rPr>
                              <w:i/>
                            </w:rPr>
                            <w:t>252/2017</w:t>
                          </w:r>
                          <w:r w:rsidR="00F9758B" w:rsidRPr="005678D8">
                            <w:rPr>
                              <w:i/>
                            </w:rPr>
                            <w:t>/R/COM</w:t>
                          </w:r>
                          <w:r w:rsidRPr="005678D8"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355E91"/>
                            </w:rPr>
                            <w:t>e</w:t>
                          </w:r>
                          <w:r>
                            <w:rPr>
                              <w:i/>
                              <w:color w:val="355E91"/>
                              <w:spacing w:val="-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color w:val="355E91"/>
                            </w:rPr>
                            <w:t>s.m.i.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06B0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0.75pt;margin-top:36.45pt;width:408.8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" filled="f" stroked="f">
              <v:textbox inset="0,0,0,0">
                <w:txbxContent>
                  <w:p w14:paraId="56AA5966" w14:textId="77777777" w:rsidR="00D971AC" w:rsidRDefault="00D94CF3">
                    <w:pPr>
                      <w:spacing w:line="245" w:lineRule="exact"/>
                      <w:ind w:left="20"/>
                      <w:rPr>
                        <w:i/>
                      </w:rPr>
                    </w:pPr>
                    <w:proofErr w:type="spellStart"/>
                    <w:r w:rsidRPr="005678D8">
                      <w:rPr>
                        <w:i/>
                      </w:rPr>
                      <w:t>Mod</w:t>
                    </w:r>
                    <w:proofErr w:type="spellEnd"/>
                    <w:r w:rsidRPr="005678D8">
                      <w:rPr>
                        <w:i/>
                      </w:rPr>
                      <w:t>.</w:t>
                    </w:r>
                    <w:r w:rsidRPr="005678D8">
                      <w:rPr>
                        <w:i/>
                        <w:spacing w:val="-4"/>
                      </w:rPr>
                      <w:t xml:space="preserve"> </w:t>
                    </w:r>
                    <w:r w:rsidRPr="005678D8">
                      <w:rPr>
                        <w:i/>
                      </w:rPr>
                      <w:t>istanza</w:t>
                    </w:r>
                    <w:r w:rsidRPr="005678D8">
                      <w:rPr>
                        <w:i/>
                        <w:spacing w:val="-3"/>
                      </w:rPr>
                      <w:t xml:space="preserve"> </w:t>
                    </w:r>
                    <w:r w:rsidRPr="005678D8">
                      <w:rPr>
                        <w:i/>
                      </w:rPr>
                      <w:t>proroga</w:t>
                    </w:r>
                    <w:r w:rsidRPr="005678D8">
                      <w:rPr>
                        <w:i/>
                        <w:spacing w:val="-4"/>
                      </w:rPr>
                      <w:t xml:space="preserve"> </w:t>
                    </w:r>
                    <w:r w:rsidRPr="005678D8">
                      <w:rPr>
                        <w:i/>
                      </w:rPr>
                      <w:t>agevolazione</w:t>
                    </w:r>
                    <w:r w:rsidRPr="005678D8">
                      <w:rPr>
                        <w:i/>
                        <w:spacing w:val="-3"/>
                      </w:rPr>
                      <w:t xml:space="preserve"> </w:t>
                    </w:r>
                    <w:r w:rsidRPr="005678D8">
                      <w:rPr>
                        <w:i/>
                      </w:rPr>
                      <w:t>utenze</w:t>
                    </w:r>
                    <w:r w:rsidRPr="005678D8">
                      <w:rPr>
                        <w:i/>
                        <w:spacing w:val="-2"/>
                      </w:rPr>
                      <w:t xml:space="preserve"> </w:t>
                    </w:r>
                    <w:r w:rsidRPr="005678D8">
                      <w:rPr>
                        <w:i/>
                      </w:rPr>
                      <w:t>fabbricati</w:t>
                    </w:r>
                    <w:r w:rsidRPr="005678D8">
                      <w:rPr>
                        <w:i/>
                        <w:spacing w:val="-3"/>
                      </w:rPr>
                      <w:t xml:space="preserve"> </w:t>
                    </w:r>
                    <w:r w:rsidRPr="005678D8">
                      <w:rPr>
                        <w:i/>
                      </w:rPr>
                      <w:t>inagibili</w:t>
                    </w:r>
                    <w:r w:rsidRPr="005678D8">
                      <w:rPr>
                        <w:i/>
                        <w:spacing w:val="-2"/>
                      </w:rPr>
                      <w:t xml:space="preserve"> </w:t>
                    </w:r>
                    <w:r w:rsidRPr="005678D8">
                      <w:rPr>
                        <w:i/>
                      </w:rPr>
                      <w:t>Del.</w:t>
                    </w:r>
                    <w:r w:rsidRPr="005678D8">
                      <w:rPr>
                        <w:i/>
                        <w:spacing w:val="-4"/>
                      </w:rPr>
                      <w:t xml:space="preserve"> </w:t>
                    </w:r>
                    <w:r w:rsidR="00F9758B" w:rsidRPr="005678D8">
                      <w:rPr>
                        <w:i/>
                      </w:rPr>
                      <w:t>ARERA</w:t>
                    </w:r>
                    <w:r w:rsidRPr="005678D8">
                      <w:rPr>
                        <w:i/>
                        <w:spacing w:val="-3"/>
                      </w:rPr>
                      <w:t xml:space="preserve"> </w:t>
                    </w:r>
                    <w:r w:rsidRPr="005678D8">
                      <w:rPr>
                        <w:i/>
                      </w:rPr>
                      <w:t>252/2017</w:t>
                    </w:r>
                    <w:r w:rsidR="00F9758B" w:rsidRPr="005678D8">
                      <w:rPr>
                        <w:i/>
                      </w:rPr>
                      <w:t>/R/COM</w:t>
                    </w:r>
                    <w:r w:rsidRPr="005678D8"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  <w:color w:val="355E91"/>
                      </w:rPr>
                      <w:t>e</w:t>
                    </w:r>
                    <w:r>
                      <w:rPr>
                        <w:i/>
                        <w:color w:val="355E91"/>
                        <w:spacing w:val="-2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color w:val="355E91"/>
                      </w:rPr>
                      <w:t>s.m.i.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679D8"/>
    <w:multiLevelType w:val="hybridMultilevel"/>
    <w:tmpl w:val="5434CCAE"/>
    <w:lvl w:ilvl="0" w:tplc="B37E9B3C">
      <w:numFmt w:val="bullet"/>
      <w:lvlText w:val="•"/>
      <w:lvlJc w:val="left"/>
      <w:pPr>
        <w:ind w:left="952" w:hanging="360"/>
      </w:pPr>
      <w:rPr>
        <w:rFonts w:ascii="Calibri" w:eastAsia="Calibri" w:hAnsi="Calibri" w:cs="Calibri" w:hint="default"/>
        <w:color w:val="355E91"/>
        <w:w w:val="100"/>
        <w:sz w:val="22"/>
        <w:szCs w:val="22"/>
        <w:lang w:val="it-IT" w:eastAsia="en-US" w:bidi="ar-SA"/>
      </w:rPr>
    </w:lvl>
    <w:lvl w:ilvl="1" w:tplc="C85606F4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2" w:tplc="09E28104">
      <w:numFmt w:val="bullet"/>
      <w:lvlText w:val="•"/>
      <w:lvlJc w:val="left"/>
      <w:pPr>
        <w:ind w:left="2776" w:hanging="360"/>
      </w:pPr>
      <w:rPr>
        <w:rFonts w:hint="default"/>
        <w:lang w:val="it-IT" w:eastAsia="en-US" w:bidi="ar-SA"/>
      </w:rPr>
    </w:lvl>
    <w:lvl w:ilvl="3" w:tplc="E9D65180">
      <w:numFmt w:val="bullet"/>
      <w:lvlText w:val="•"/>
      <w:lvlJc w:val="left"/>
      <w:pPr>
        <w:ind w:left="3684" w:hanging="360"/>
      </w:pPr>
      <w:rPr>
        <w:rFonts w:hint="default"/>
        <w:lang w:val="it-IT" w:eastAsia="en-US" w:bidi="ar-SA"/>
      </w:rPr>
    </w:lvl>
    <w:lvl w:ilvl="4" w:tplc="1F903E2E">
      <w:numFmt w:val="bullet"/>
      <w:lvlText w:val="•"/>
      <w:lvlJc w:val="left"/>
      <w:pPr>
        <w:ind w:left="4592" w:hanging="360"/>
      </w:pPr>
      <w:rPr>
        <w:rFonts w:hint="default"/>
        <w:lang w:val="it-IT" w:eastAsia="en-US" w:bidi="ar-SA"/>
      </w:rPr>
    </w:lvl>
    <w:lvl w:ilvl="5" w:tplc="DED6485A">
      <w:numFmt w:val="bullet"/>
      <w:lvlText w:val="•"/>
      <w:lvlJc w:val="left"/>
      <w:pPr>
        <w:ind w:left="5500" w:hanging="360"/>
      </w:pPr>
      <w:rPr>
        <w:rFonts w:hint="default"/>
        <w:lang w:val="it-IT" w:eastAsia="en-US" w:bidi="ar-SA"/>
      </w:rPr>
    </w:lvl>
    <w:lvl w:ilvl="6" w:tplc="0CAA1BFE">
      <w:numFmt w:val="bullet"/>
      <w:lvlText w:val="•"/>
      <w:lvlJc w:val="left"/>
      <w:pPr>
        <w:ind w:left="6408" w:hanging="360"/>
      </w:pPr>
      <w:rPr>
        <w:rFonts w:hint="default"/>
        <w:lang w:val="it-IT" w:eastAsia="en-US" w:bidi="ar-SA"/>
      </w:rPr>
    </w:lvl>
    <w:lvl w:ilvl="7" w:tplc="4CC0AFC4">
      <w:numFmt w:val="bullet"/>
      <w:lvlText w:val="•"/>
      <w:lvlJc w:val="left"/>
      <w:pPr>
        <w:ind w:left="7316" w:hanging="360"/>
      </w:pPr>
      <w:rPr>
        <w:rFonts w:hint="default"/>
        <w:lang w:val="it-IT" w:eastAsia="en-US" w:bidi="ar-SA"/>
      </w:rPr>
    </w:lvl>
    <w:lvl w:ilvl="8" w:tplc="9914FE78">
      <w:numFmt w:val="bullet"/>
      <w:lvlText w:val="•"/>
      <w:lvlJc w:val="left"/>
      <w:pPr>
        <w:ind w:left="8224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7CFD5008"/>
    <w:multiLevelType w:val="hybridMultilevel"/>
    <w:tmpl w:val="FB66225A"/>
    <w:lvl w:ilvl="0" w:tplc="24A8AE92">
      <w:numFmt w:val="bullet"/>
      <w:lvlText w:val=""/>
      <w:lvlJc w:val="left"/>
      <w:pPr>
        <w:ind w:left="952" w:hanging="360"/>
      </w:pPr>
      <w:rPr>
        <w:rFonts w:ascii="Symbol" w:eastAsia="Symbol" w:hAnsi="Symbol" w:cs="Symbol" w:hint="default"/>
        <w:color w:val="355E91"/>
        <w:w w:val="99"/>
        <w:sz w:val="18"/>
        <w:szCs w:val="18"/>
        <w:lang w:val="it-IT" w:eastAsia="en-US" w:bidi="ar-SA"/>
      </w:rPr>
    </w:lvl>
    <w:lvl w:ilvl="1" w:tplc="CDB64FF4">
      <w:numFmt w:val="bullet"/>
      <w:lvlText w:val="•"/>
      <w:lvlJc w:val="left"/>
      <w:pPr>
        <w:ind w:left="1868" w:hanging="360"/>
      </w:pPr>
      <w:rPr>
        <w:rFonts w:hint="default"/>
        <w:lang w:val="it-IT" w:eastAsia="en-US" w:bidi="ar-SA"/>
      </w:rPr>
    </w:lvl>
    <w:lvl w:ilvl="2" w:tplc="CF6A8CE4">
      <w:numFmt w:val="bullet"/>
      <w:lvlText w:val="•"/>
      <w:lvlJc w:val="left"/>
      <w:pPr>
        <w:ind w:left="2776" w:hanging="360"/>
      </w:pPr>
      <w:rPr>
        <w:rFonts w:hint="default"/>
        <w:lang w:val="it-IT" w:eastAsia="en-US" w:bidi="ar-SA"/>
      </w:rPr>
    </w:lvl>
    <w:lvl w:ilvl="3" w:tplc="8068AFD8">
      <w:numFmt w:val="bullet"/>
      <w:lvlText w:val="•"/>
      <w:lvlJc w:val="left"/>
      <w:pPr>
        <w:ind w:left="3684" w:hanging="360"/>
      </w:pPr>
      <w:rPr>
        <w:rFonts w:hint="default"/>
        <w:lang w:val="it-IT" w:eastAsia="en-US" w:bidi="ar-SA"/>
      </w:rPr>
    </w:lvl>
    <w:lvl w:ilvl="4" w:tplc="5CB4CFD8">
      <w:numFmt w:val="bullet"/>
      <w:lvlText w:val="•"/>
      <w:lvlJc w:val="left"/>
      <w:pPr>
        <w:ind w:left="4592" w:hanging="360"/>
      </w:pPr>
      <w:rPr>
        <w:rFonts w:hint="default"/>
        <w:lang w:val="it-IT" w:eastAsia="en-US" w:bidi="ar-SA"/>
      </w:rPr>
    </w:lvl>
    <w:lvl w:ilvl="5" w:tplc="361E6E56">
      <w:numFmt w:val="bullet"/>
      <w:lvlText w:val="•"/>
      <w:lvlJc w:val="left"/>
      <w:pPr>
        <w:ind w:left="5500" w:hanging="360"/>
      </w:pPr>
      <w:rPr>
        <w:rFonts w:hint="default"/>
        <w:lang w:val="it-IT" w:eastAsia="en-US" w:bidi="ar-SA"/>
      </w:rPr>
    </w:lvl>
    <w:lvl w:ilvl="6" w:tplc="7BD4E6B4">
      <w:numFmt w:val="bullet"/>
      <w:lvlText w:val="•"/>
      <w:lvlJc w:val="left"/>
      <w:pPr>
        <w:ind w:left="6408" w:hanging="360"/>
      </w:pPr>
      <w:rPr>
        <w:rFonts w:hint="default"/>
        <w:lang w:val="it-IT" w:eastAsia="en-US" w:bidi="ar-SA"/>
      </w:rPr>
    </w:lvl>
    <w:lvl w:ilvl="7" w:tplc="10444C72">
      <w:numFmt w:val="bullet"/>
      <w:lvlText w:val="•"/>
      <w:lvlJc w:val="left"/>
      <w:pPr>
        <w:ind w:left="7316" w:hanging="360"/>
      </w:pPr>
      <w:rPr>
        <w:rFonts w:hint="default"/>
        <w:lang w:val="it-IT" w:eastAsia="en-US" w:bidi="ar-SA"/>
      </w:rPr>
    </w:lvl>
    <w:lvl w:ilvl="8" w:tplc="30DA611A">
      <w:numFmt w:val="bullet"/>
      <w:lvlText w:val="•"/>
      <w:lvlJc w:val="left"/>
      <w:pPr>
        <w:ind w:left="8224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AC"/>
    <w:rsid w:val="0016129F"/>
    <w:rsid w:val="001A579F"/>
    <w:rsid w:val="001D031A"/>
    <w:rsid w:val="001E4D4B"/>
    <w:rsid w:val="00295AB4"/>
    <w:rsid w:val="00494E25"/>
    <w:rsid w:val="005678D8"/>
    <w:rsid w:val="005F76C2"/>
    <w:rsid w:val="00694A10"/>
    <w:rsid w:val="006C30C9"/>
    <w:rsid w:val="00A2250E"/>
    <w:rsid w:val="00A76E0B"/>
    <w:rsid w:val="00D25EDA"/>
    <w:rsid w:val="00D94CF3"/>
    <w:rsid w:val="00D971AC"/>
    <w:rsid w:val="00F9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F84E1"/>
  <w15:docId w15:val="{F913A928-BE42-4A86-8558-F53028E8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3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63"/>
      <w:ind w:left="244" w:right="183"/>
      <w:jc w:val="center"/>
    </w:pPr>
    <w:rPr>
      <w:b/>
      <w:bCs/>
      <w:sz w:val="50"/>
      <w:szCs w:val="50"/>
    </w:rPr>
  </w:style>
  <w:style w:type="paragraph" w:styleId="Paragrafoelenco">
    <w:name w:val="List Paragraph"/>
    <w:basedOn w:val="Normale"/>
    <w:uiPriority w:val="1"/>
    <w:qFormat/>
    <w:pPr>
      <w:spacing w:before="41"/>
      <w:ind w:left="952" w:hanging="361"/>
    </w:pPr>
  </w:style>
  <w:style w:type="paragraph" w:customStyle="1" w:styleId="TableParagraph">
    <w:name w:val="Table Paragraph"/>
    <w:basedOn w:val="Normale"/>
    <w:uiPriority w:val="1"/>
    <w:qFormat/>
    <w:pPr>
      <w:spacing w:before="117"/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F975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9758B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975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9758B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694A10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94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fficio.ragioneria@comune.montecavallo.m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une.montecavallo@pec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ranteprivacy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fficio.ragioneria@comune.montecavallo.mc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66161-8C49-47FB-973F-21A17BC1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Del.111-2021_Istanza agevolazioni edifici inagibili.docx</vt:lpstr>
    </vt:vector>
  </TitlesOfParts>
  <Company/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Del.111-2021_Istanza agevolazioni edifici inagibili.docx</dc:title>
  <dc:creator>pietro.salvatori</dc:creator>
  <cp:lastModifiedBy>Anagrafe</cp:lastModifiedBy>
  <cp:revision>6</cp:revision>
  <dcterms:created xsi:type="dcterms:W3CDTF">2021-04-19T13:34:00Z</dcterms:created>
  <dcterms:modified xsi:type="dcterms:W3CDTF">2021-04-19T14:17:00Z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2021-03-30T00:00:00Z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2021-04-08T00:00:00Z</vt:filetime>
  </property>
</Properties>
</file>